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4DB" w:rsidRDefault="000C04DB" w:rsidP="00121D20">
      <w:pPr>
        <w:spacing w:line="360" w:lineRule="auto"/>
        <w:jc w:val="center"/>
        <w:rPr>
          <w:rFonts w:ascii="宋体" w:hAnsi="宋体" w:cs="宋体"/>
          <w:b/>
          <w:bCs/>
          <w:sz w:val="32"/>
          <w:szCs w:val="32"/>
        </w:rPr>
      </w:pPr>
      <w:bookmarkStart w:id="0" w:name="_GoBack"/>
      <w:r>
        <w:rPr>
          <w:rFonts w:ascii="宋体" w:hAnsi="宋体" w:cs="宋体" w:hint="eastAsia"/>
          <w:b/>
          <w:bCs/>
          <w:sz w:val="32"/>
          <w:szCs w:val="32"/>
        </w:rPr>
        <w:t>六安市疾病预防控制中心设备采购项目</w:t>
      </w:r>
    </w:p>
    <w:p w:rsidR="000C04DB" w:rsidRDefault="000C04DB" w:rsidP="00121D20">
      <w:pPr>
        <w:spacing w:line="360" w:lineRule="auto"/>
        <w:jc w:val="center"/>
        <w:rPr>
          <w:rFonts w:ascii="宋体" w:hAnsi="宋体" w:cs="宋体"/>
          <w:b/>
          <w:bCs/>
          <w:sz w:val="32"/>
          <w:szCs w:val="32"/>
        </w:rPr>
      </w:pPr>
      <w:r>
        <w:rPr>
          <w:rFonts w:ascii="宋体" w:hAnsi="宋体" w:cs="宋体" w:hint="eastAsia"/>
          <w:b/>
          <w:bCs/>
          <w:sz w:val="32"/>
          <w:szCs w:val="32"/>
        </w:rPr>
        <w:t>招标文件</w:t>
      </w:r>
    </w:p>
    <w:p w:rsidR="000C04DB" w:rsidRDefault="000C04DB" w:rsidP="000C04DB">
      <w:pPr>
        <w:spacing w:line="360" w:lineRule="auto"/>
        <w:ind w:firstLineChars="1350" w:firstLine="3240"/>
        <w:rPr>
          <w:rFonts w:ascii="宋体" w:hAnsi="宋体" w:cs="宋体"/>
          <w:sz w:val="24"/>
          <w:szCs w:val="24"/>
        </w:rPr>
      </w:pPr>
      <w:r w:rsidRPr="000C04DB">
        <w:rPr>
          <w:rFonts w:ascii="宋体" w:hAnsi="宋体" w:cs="宋体" w:hint="eastAsia"/>
          <w:sz w:val="24"/>
          <w:szCs w:val="24"/>
        </w:rPr>
        <w:t>第一部分   招标公告</w:t>
      </w:r>
    </w:p>
    <w:p w:rsidR="000C04DB" w:rsidRPr="000C04DB" w:rsidRDefault="000C04DB" w:rsidP="000C04DB">
      <w:pPr>
        <w:spacing w:line="360" w:lineRule="auto"/>
        <w:ind w:firstLineChars="50" w:firstLine="120"/>
        <w:rPr>
          <w:rFonts w:ascii="宋体" w:hAnsi="宋体" w:cs="宋体"/>
          <w:sz w:val="24"/>
          <w:szCs w:val="24"/>
        </w:rPr>
      </w:pPr>
      <w:r>
        <w:rPr>
          <w:rFonts w:ascii="宋体" w:hAnsi="宋体" w:cs="宋体" w:hint="eastAsia"/>
          <w:sz w:val="24"/>
          <w:szCs w:val="24"/>
        </w:rPr>
        <w:t>根据《中华人民共和国政府采购法》等相关规定，经政府采购监管管理办公室批准，六安市疾病预防控制中心就下列所需货物进行公开招标，招标形式为</w:t>
      </w:r>
      <w:r w:rsidR="006F3C6F">
        <w:rPr>
          <w:rFonts w:ascii="宋体" w:hAnsi="宋体" w:cs="宋体" w:hint="eastAsia"/>
          <w:sz w:val="24"/>
          <w:szCs w:val="24"/>
        </w:rPr>
        <w:t>自行</w:t>
      </w:r>
      <w:r>
        <w:rPr>
          <w:rFonts w:ascii="宋体" w:hAnsi="宋体" w:cs="宋体" w:hint="eastAsia"/>
          <w:sz w:val="24"/>
          <w:szCs w:val="24"/>
        </w:rPr>
        <w:t>采购</w:t>
      </w:r>
      <w:r w:rsidR="009A3927">
        <w:rPr>
          <w:rFonts w:ascii="宋体" w:hAnsi="宋体" w:cs="宋体" w:hint="eastAsia"/>
          <w:sz w:val="24"/>
          <w:szCs w:val="24"/>
        </w:rPr>
        <w:t>。本次招标共有四包，可单投，也可</w:t>
      </w:r>
      <w:r w:rsidR="00F5263A">
        <w:rPr>
          <w:rFonts w:ascii="宋体" w:hAnsi="宋体" w:cs="宋体" w:hint="eastAsia"/>
          <w:sz w:val="24"/>
          <w:szCs w:val="24"/>
        </w:rPr>
        <w:t>全投，</w:t>
      </w:r>
      <w:r>
        <w:rPr>
          <w:rFonts w:ascii="宋体" w:hAnsi="宋体" w:cs="宋体" w:hint="eastAsia"/>
          <w:sz w:val="24"/>
          <w:szCs w:val="24"/>
        </w:rPr>
        <w:t>欢迎符合相关条件的供应商参加。</w:t>
      </w:r>
    </w:p>
    <w:p w:rsidR="00DB6772" w:rsidRDefault="00F5263A" w:rsidP="00F5263A">
      <w:pPr>
        <w:spacing w:line="360" w:lineRule="auto"/>
        <w:jc w:val="center"/>
        <w:rPr>
          <w:rFonts w:ascii="宋体" w:hAnsi="宋体" w:cs="宋体"/>
          <w:b/>
          <w:bCs/>
          <w:sz w:val="32"/>
          <w:szCs w:val="32"/>
        </w:rPr>
      </w:pPr>
      <w:r>
        <w:rPr>
          <w:rFonts w:ascii="宋体" w:hAnsi="宋体" w:cs="宋体" w:hint="eastAsia"/>
          <w:b/>
          <w:bCs/>
          <w:sz w:val="32"/>
          <w:szCs w:val="32"/>
        </w:rPr>
        <w:t xml:space="preserve">第一包   </w:t>
      </w:r>
      <w:r w:rsidR="00DB6772" w:rsidRPr="00F5263A">
        <w:rPr>
          <w:rFonts w:ascii="宋体" w:hAnsi="宋体" w:cs="宋体" w:hint="eastAsia"/>
          <w:b/>
          <w:bCs/>
          <w:sz w:val="32"/>
          <w:szCs w:val="32"/>
        </w:rPr>
        <w:t>纯水机</w:t>
      </w:r>
    </w:p>
    <w:p w:rsidR="006F3C6F" w:rsidRPr="006F3C6F" w:rsidRDefault="009A3927" w:rsidP="006F3C6F">
      <w:pPr>
        <w:spacing w:line="360" w:lineRule="auto"/>
        <w:rPr>
          <w:rFonts w:ascii="宋体" w:hAnsi="宋体" w:cs="宋体"/>
          <w:sz w:val="24"/>
          <w:szCs w:val="24"/>
        </w:rPr>
      </w:pPr>
      <w:r>
        <w:rPr>
          <w:rFonts w:ascii="宋体" w:hAnsi="宋体" w:cs="宋体" w:hint="eastAsia"/>
          <w:sz w:val="24"/>
          <w:szCs w:val="24"/>
        </w:rPr>
        <w:t>项目编码</w:t>
      </w:r>
      <w:r w:rsidR="006F3C6F" w:rsidRPr="006F3C6F">
        <w:rPr>
          <w:rFonts w:ascii="宋体" w:hAnsi="宋体" w:cs="宋体" w:hint="eastAsia"/>
          <w:sz w:val="24"/>
          <w:szCs w:val="24"/>
        </w:rPr>
        <w:t>：71003401</w:t>
      </w:r>
    </w:p>
    <w:p w:rsidR="00DB6772" w:rsidRPr="000C04DB" w:rsidRDefault="000C04DB" w:rsidP="00DB6772">
      <w:pPr>
        <w:spacing w:line="360" w:lineRule="auto"/>
        <w:rPr>
          <w:rFonts w:ascii="宋体" w:hAnsi="宋体" w:cs="宋体"/>
          <w:sz w:val="24"/>
          <w:szCs w:val="24"/>
        </w:rPr>
      </w:pPr>
      <w:r w:rsidRPr="000C04DB">
        <w:rPr>
          <w:rFonts w:ascii="宋体" w:hAnsi="宋体" w:cs="宋体" w:hint="eastAsia"/>
          <w:sz w:val="24"/>
          <w:szCs w:val="24"/>
        </w:rPr>
        <w:t>采购预算：3.3万    数量：一套</w:t>
      </w:r>
      <w:bookmarkEnd w:id="0"/>
    </w:p>
    <w:p w:rsidR="00DB6772" w:rsidRDefault="00DB6772" w:rsidP="00DB6772">
      <w:pPr>
        <w:spacing w:line="360" w:lineRule="auto"/>
        <w:rPr>
          <w:rFonts w:ascii="宋体" w:hAnsi="宋体" w:cs="宋体"/>
          <w:sz w:val="24"/>
          <w:szCs w:val="24"/>
        </w:rPr>
      </w:pPr>
      <w:r>
        <w:rPr>
          <w:rFonts w:ascii="宋体" w:hAnsi="宋体" w:cs="宋体" w:hint="eastAsia"/>
          <w:sz w:val="24"/>
          <w:szCs w:val="24"/>
        </w:rPr>
        <w:t>1、进水水源：城市自来水，水温1-45℃  TDS＜350PPM。电源：220V/50HZ</w:t>
      </w:r>
    </w:p>
    <w:p w:rsidR="00DB6772" w:rsidRDefault="00DB6772" w:rsidP="00DB6772">
      <w:pPr>
        <w:spacing w:line="360" w:lineRule="auto"/>
        <w:rPr>
          <w:rFonts w:ascii="宋体" w:hAnsi="宋体" w:cs="宋体"/>
          <w:sz w:val="24"/>
          <w:szCs w:val="24"/>
        </w:rPr>
      </w:pPr>
      <w:r>
        <w:rPr>
          <w:rFonts w:ascii="宋体" w:hAnsi="宋体" w:cs="宋体" w:hint="eastAsia"/>
          <w:sz w:val="24"/>
          <w:szCs w:val="24"/>
        </w:rPr>
        <w:t>2、出水水质要求：一机两用：可同时制备取用两种水质的水，即RO水和超纯水</w:t>
      </w:r>
    </w:p>
    <w:p w:rsidR="00DB6772" w:rsidRDefault="00DB6772" w:rsidP="00DB6772">
      <w:pPr>
        <w:spacing w:line="360" w:lineRule="auto"/>
        <w:rPr>
          <w:rFonts w:ascii="宋体" w:hAnsi="宋体" w:cs="宋体"/>
          <w:sz w:val="24"/>
          <w:szCs w:val="24"/>
        </w:rPr>
      </w:pPr>
      <w:r>
        <w:rPr>
          <w:rFonts w:ascii="宋体" w:hAnsi="宋体" w:cs="宋体" w:hint="eastAsia"/>
          <w:sz w:val="24"/>
          <w:szCs w:val="24"/>
        </w:rPr>
        <w:t>*3、出水水质：RO纯水：电导率0-15μS/cm@25℃；杂质去除率98%；</w:t>
      </w:r>
    </w:p>
    <w:p w:rsidR="00DB6772" w:rsidRDefault="00DB6772" w:rsidP="00DB6772">
      <w:pPr>
        <w:spacing w:line="360" w:lineRule="auto"/>
        <w:rPr>
          <w:rFonts w:ascii="宋体" w:hAnsi="宋体" w:cs="宋体"/>
          <w:sz w:val="24"/>
          <w:szCs w:val="24"/>
        </w:rPr>
      </w:pPr>
      <w:r>
        <w:rPr>
          <w:rFonts w:ascii="宋体" w:hAnsi="宋体" w:cs="宋体" w:hint="eastAsia"/>
          <w:sz w:val="24"/>
          <w:szCs w:val="24"/>
        </w:rPr>
        <w:t>水质标准优于国家实验室用水（GB6682-2008）三级水标准；优于普通蒸馏水。</w:t>
      </w:r>
    </w:p>
    <w:p w:rsidR="00DB6772" w:rsidRDefault="00DB6772" w:rsidP="00DB6772">
      <w:pPr>
        <w:spacing w:line="360" w:lineRule="auto"/>
        <w:rPr>
          <w:rFonts w:ascii="宋体" w:hAnsi="宋体" w:cs="宋体"/>
          <w:sz w:val="24"/>
          <w:szCs w:val="24"/>
        </w:rPr>
      </w:pPr>
      <w:r>
        <w:rPr>
          <w:rFonts w:ascii="宋体" w:hAnsi="宋体" w:cs="宋体" w:hint="eastAsia"/>
          <w:sz w:val="24"/>
          <w:szCs w:val="24"/>
        </w:rPr>
        <w:t xml:space="preserve">UP超纯水：电阻率18.25ΜΩ.cm@25℃ ，微粒子（大于0.1μm）含量﹤1/ml，热源﹤0.002Eu/ml，微生物﹤1cfu/ml，总有机碳量（TOC）0-5ppb ，离子含量﹤0.02ppb      </w:t>
      </w:r>
    </w:p>
    <w:p w:rsidR="00DB6772" w:rsidRDefault="00DB6772" w:rsidP="00DB6772">
      <w:pPr>
        <w:spacing w:line="360" w:lineRule="auto"/>
        <w:rPr>
          <w:rFonts w:ascii="宋体" w:hAnsi="宋体" w:cs="宋体"/>
          <w:color w:val="FF0000"/>
          <w:sz w:val="24"/>
          <w:szCs w:val="24"/>
        </w:rPr>
      </w:pPr>
      <w:r>
        <w:rPr>
          <w:rFonts w:ascii="宋体" w:hAnsi="宋体" w:cs="宋体" w:hint="eastAsia"/>
          <w:sz w:val="24"/>
          <w:szCs w:val="24"/>
        </w:rPr>
        <w:t xml:space="preserve">4、制水量：24L/H </w:t>
      </w:r>
    </w:p>
    <w:p w:rsidR="00DB6772" w:rsidRDefault="00DB6772" w:rsidP="00DB6772">
      <w:pPr>
        <w:spacing w:line="360" w:lineRule="auto"/>
        <w:rPr>
          <w:rFonts w:ascii="宋体" w:hAnsi="宋体" w:cs="宋体"/>
          <w:sz w:val="24"/>
          <w:szCs w:val="24"/>
        </w:rPr>
      </w:pPr>
      <w:r>
        <w:rPr>
          <w:rFonts w:ascii="宋体" w:hAnsi="宋体" w:cs="宋体" w:hint="eastAsia"/>
          <w:sz w:val="24"/>
          <w:szCs w:val="24"/>
        </w:rPr>
        <w:t>5、需满足的功能特点：</w:t>
      </w:r>
    </w:p>
    <w:p w:rsidR="00DB6772" w:rsidRDefault="00DB6772" w:rsidP="00DB6772">
      <w:pPr>
        <w:spacing w:line="360" w:lineRule="auto"/>
        <w:rPr>
          <w:rFonts w:ascii="宋体" w:hAnsi="宋体" w:cs="宋体"/>
          <w:sz w:val="24"/>
          <w:szCs w:val="24"/>
        </w:rPr>
      </w:pPr>
      <w:r>
        <w:rPr>
          <w:rFonts w:ascii="宋体" w:hAnsi="宋体" w:cs="宋体" w:hint="eastAsia"/>
          <w:sz w:val="24"/>
          <w:szCs w:val="24"/>
        </w:rPr>
        <w:t>5.1、微电脑全自动控制，配备专用主板，人性化设计，具备人机对话功能。</w:t>
      </w:r>
    </w:p>
    <w:p w:rsidR="00DB6772" w:rsidRDefault="00DB6772" w:rsidP="00DB6772">
      <w:pPr>
        <w:spacing w:line="360" w:lineRule="auto"/>
        <w:rPr>
          <w:rFonts w:ascii="宋体" w:hAnsi="宋体" w:cs="宋体"/>
          <w:sz w:val="24"/>
          <w:szCs w:val="24"/>
        </w:rPr>
      </w:pPr>
      <w:r>
        <w:rPr>
          <w:rFonts w:ascii="宋体" w:hAnsi="宋体" w:cs="宋体" w:hint="eastAsia"/>
          <w:sz w:val="24"/>
          <w:szCs w:val="24"/>
        </w:rPr>
        <w:t>5.2、系统具备故障监测指示功能（液晶屏显示RO检测、UP检测、泵检测、阀检测、仪表检测、UV检测、UF检测），能自动检测修复主机微电脑控制系统的各项错误程序。</w:t>
      </w:r>
    </w:p>
    <w:p w:rsidR="00DB6772" w:rsidRDefault="00DB6772" w:rsidP="00DB6772">
      <w:pPr>
        <w:spacing w:line="360" w:lineRule="auto"/>
        <w:rPr>
          <w:rFonts w:ascii="宋体" w:hAnsi="宋体" w:cs="宋体"/>
          <w:sz w:val="24"/>
          <w:szCs w:val="24"/>
        </w:rPr>
      </w:pPr>
      <w:r>
        <w:rPr>
          <w:rFonts w:ascii="宋体" w:hAnsi="宋体" w:cs="宋体" w:hint="eastAsia"/>
          <w:sz w:val="24"/>
          <w:szCs w:val="24"/>
        </w:rPr>
        <w:t>5.3、系统具备专用遥控控制和遥控设置定量取水功能，免除人工来回奔跑和取水等候，配有多功能手持式红外线遥控器，使主机拥有两套控制操作系统，设备操作更方便、可靠。</w:t>
      </w:r>
    </w:p>
    <w:p w:rsidR="00DB6772" w:rsidRDefault="00DB6772" w:rsidP="00DB6772">
      <w:pPr>
        <w:spacing w:line="360" w:lineRule="auto"/>
        <w:rPr>
          <w:rFonts w:ascii="宋体" w:hAnsi="宋体" w:cs="宋体"/>
          <w:sz w:val="24"/>
          <w:szCs w:val="24"/>
        </w:rPr>
      </w:pPr>
      <w:r>
        <w:rPr>
          <w:rFonts w:ascii="宋体" w:hAnsi="宋体" w:cs="宋体" w:hint="eastAsia"/>
          <w:sz w:val="24"/>
          <w:szCs w:val="24"/>
        </w:rPr>
        <w:t>5.4、系统具备专用双路水质检测显示功能，可同时检测和显示： RO纯水电导率(μs/cm)温度和取水时间，UP超纯水的电阻率（MΩ.cm）温度和取水时间。</w:t>
      </w:r>
    </w:p>
    <w:p w:rsidR="00DB6772" w:rsidRDefault="00DB6772" w:rsidP="00DB6772">
      <w:pPr>
        <w:spacing w:line="360" w:lineRule="auto"/>
        <w:rPr>
          <w:rFonts w:ascii="宋体" w:hAnsi="宋体" w:cs="宋体"/>
          <w:sz w:val="24"/>
          <w:szCs w:val="24"/>
        </w:rPr>
      </w:pPr>
      <w:r>
        <w:rPr>
          <w:rFonts w:ascii="宋体" w:hAnsi="宋体" w:cs="宋体" w:hint="eastAsia"/>
          <w:sz w:val="24"/>
          <w:szCs w:val="24"/>
        </w:rPr>
        <w:t>*5.5、系统具备专用内置总有机碳量（TOC）检测装置与显示功能，设计符合USP（§643）要求检测范围0-999ppb,检测精度±1ppb ，提供在线的TOC检测，并提供证明文件。</w:t>
      </w:r>
    </w:p>
    <w:p w:rsidR="00DB6772" w:rsidRDefault="00DB6772" w:rsidP="00DB6772">
      <w:pPr>
        <w:spacing w:line="360" w:lineRule="auto"/>
        <w:rPr>
          <w:rFonts w:ascii="宋体" w:hAnsi="宋体" w:cs="宋体"/>
          <w:sz w:val="24"/>
          <w:szCs w:val="24"/>
        </w:rPr>
      </w:pPr>
      <w:r>
        <w:rPr>
          <w:rFonts w:ascii="宋体" w:hAnsi="宋体" w:cs="宋体" w:hint="eastAsia"/>
          <w:sz w:val="24"/>
          <w:szCs w:val="24"/>
        </w:rPr>
        <w:t>*5.6、系统具备压力检测自动保护开关机功能,并提供技术证明文件。</w:t>
      </w:r>
    </w:p>
    <w:p w:rsidR="00DB6772" w:rsidRDefault="00DB6772" w:rsidP="00DB6772">
      <w:pPr>
        <w:spacing w:line="360" w:lineRule="auto"/>
        <w:rPr>
          <w:rFonts w:ascii="宋体" w:hAnsi="宋体" w:cs="宋体"/>
          <w:sz w:val="24"/>
          <w:szCs w:val="24"/>
        </w:rPr>
      </w:pPr>
      <w:r>
        <w:rPr>
          <w:rFonts w:ascii="宋体" w:hAnsi="宋体" w:cs="宋体" w:hint="eastAsia"/>
          <w:sz w:val="24"/>
          <w:szCs w:val="24"/>
        </w:rPr>
        <w:lastRenderedPageBreak/>
        <w:t>*5.7、系统具备芯片检测耗材真伪功能的技术，并提供技术证明文件。</w:t>
      </w:r>
    </w:p>
    <w:p w:rsidR="00DB6772" w:rsidRDefault="00DB6772" w:rsidP="00DB6772">
      <w:pPr>
        <w:spacing w:line="360" w:lineRule="auto"/>
        <w:rPr>
          <w:rFonts w:ascii="宋体" w:hAnsi="宋体" w:cs="宋体"/>
          <w:sz w:val="24"/>
          <w:szCs w:val="24"/>
        </w:rPr>
      </w:pPr>
      <w:r>
        <w:rPr>
          <w:rFonts w:ascii="宋体" w:hAnsi="宋体" w:cs="宋体" w:hint="eastAsia"/>
          <w:sz w:val="24"/>
          <w:szCs w:val="24"/>
        </w:rPr>
        <w:t>6、为确保仪器的质量及数据的准确性，*参数必须满足，且提供证明文件。</w:t>
      </w:r>
    </w:p>
    <w:p w:rsidR="00DB6772" w:rsidRDefault="00DB6772" w:rsidP="00DB6772">
      <w:pPr>
        <w:spacing w:line="360" w:lineRule="auto"/>
        <w:rPr>
          <w:rFonts w:ascii="宋体" w:hAnsi="宋体" w:cs="宋体"/>
          <w:sz w:val="24"/>
          <w:szCs w:val="24"/>
        </w:rPr>
      </w:pPr>
      <w:r>
        <w:rPr>
          <w:rFonts w:ascii="宋体" w:hAnsi="宋体" w:cs="宋体" w:hint="eastAsia"/>
          <w:sz w:val="24"/>
          <w:szCs w:val="24"/>
        </w:rPr>
        <w:t>7、配置：主机一套，过滤耗材两套。</w:t>
      </w:r>
    </w:p>
    <w:p w:rsidR="00401162" w:rsidRDefault="00F5263A" w:rsidP="00F5263A">
      <w:pPr>
        <w:spacing w:line="360" w:lineRule="auto"/>
        <w:rPr>
          <w:rFonts w:ascii="宋体" w:hAnsi="宋体" w:cs="宋体"/>
          <w:sz w:val="24"/>
          <w:szCs w:val="24"/>
        </w:rPr>
      </w:pPr>
      <w:r w:rsidRPr="00F5263A">
        <w:rPr>
          <w:rFonts w:ascii="宋体" w:hAnsi="宋体" w:cs="宋体" w:hint="eastAsia"/>
          <w:sz w:val="24"/>
          <w:szCs w:val="24"/>
        </w:rPr>
        <w:t>说明：如果采购文件中有要求的品牌和型号，是采购人根据项目需要推荐的品牌或型号，并不是限制条件，供应商可以采用不低于推荐的产品档次报价，但所有技术参数和功能必须保证与原有设备兼容</w:t>
      </w:r>
      <w:r>
        <w:rPr>
          <w:rFonts w:ascii="宋体" w:hAnsi="宋体" w:cs="宋体" w:hint="eastAsia"/>
          <w:sz w:val="24"/>
          <w:szCs w:val="24"/>
        </w:rPr>
        <w:t>。</w:t>
      </w:r>
    </w:p>
    <w:p w:rsidR="00F5263A" w:rsidRDefault="00F5263A" w:rsidP="00F5263A">
      <w:pPr>
        <w:spacing w:line="360" w:lineRule="auto"/>
        <w:rPr>
          <w:rFonts w:ascii="宋体" w:hAnsi="宋体" w:cs="宋体"/>
          <w:sz w:val="24"/>
          <w:szCs w:val="24"/>
        </w:rPr>
      </w:pPr>
    </w:p>
    <w:p w:rsidR="00F5263A" w:rsidRDefault="00F5263A" w:rsidP="00F5263A">
      <w:pPr>
        <w:spacing w:line="360" w:lineRule="auto"/>
        <w:jc w:val="center"/>
        <w:rPr>
          <w:rFonts w:ascii="宋体" w:hAnsi="宋体" w:cs="宋体"/>
          <w:b/>
          <w:bCs/>
          <w:sz w:val="32"/>
          <w:szCs w:val="32"/>
        </w:rPr>
      </w:pPr>
      <w:r>
        <w:rPr>
          <w:rFonts w:ascii="宋体" w:hAnsi="宋体" w:cs="宋体" w:hint="eastAsia"/>
          <w:sz w:val="24"/>
          <w:szCs w:val="24"/>
        </w:rPr>
        <w:t xml:space="preserve"> </w:t>
      </w:r>
      <w:r w:rsidRPr="00F5263A">
        <w:rPr>
          <w:rFonts w:ascii="宋体" w:hAnsi="宋体" w:cs="宋体" w:hint="eastAsia"/>
          <w:b/>
          <w:bCs/>
          <w:sz w:val="32"/>
          <w:szCs w:val="32"/>
        </w:rPr>
        <w:t xml:space="preserve"> 第二包 </w:t>
      </w:r>
      <w:r>
        <w:rPr>
          <w:rFonts w:ascii="宋体" w:hAnsi="宋体" w:cs="宋体" w:hint="eastAsia"/>
          <w:sz w:val="24"/>
          <w:szCs w:val="24"/>
        </w:rPr>
        <w:t xml:space="preserve">  </w:t>
      </w:r>
      <w:r w:rsidRPr="00265E05">
        <w:rPr>
          <w:rFonts w:ascii="宋体" w:hAnsi="宋体" w:cs="宋体" w:hint="eastAsia"/>
          <w:b/>
          <w:bCs/>
          <w:sz w:val="32"/>
          <w:szCs w:val="32"/>
        </w:rPr>
        <w:t>二次热解吸仪</w:t>
      </w:r>
    </w:p>
    <w:p w:rsidR="006F3C6F" w:rsidRPr="006F3C6F" w:rsidRDefault="009A3927" w:rsidP="006F3C6F">
      <w:pPr>
        <w:spacing w:line="360" w:lineRule="auto"/>
        <w:rPr>
          <w:rFonts w:ascii="宋体" w:hAnsi="宋体" w:cs="宋体"/>
          <w:sz w:val="24"/>
          <w:szCs w:val="24"/>
        </w:rPr>
      </w:pPr>
      <w:r>
        <w:rPr>
          <w:rFonts w:ascii="宋体" w:hAnsi="宋体" w:cs="宋体" w:hint="eastAsia"/>
          <w:sz w:val="24"/>
          <w:szCs w:val="24"/>
        </w:rPr>
        <w:t>项目编码</w:t>
      </w:r>
      <w:r w:rsidR="006F3C6F" w:rsidRPr="006F3C6F">
        <w:rPr>
          <w:rFonts w:ascii="宋体" w:hAnsi="宋体" w:cs="宋体" w:hint="eastAsia"/>
          <w:sz w:val="24"/>
          <w:szCs w:val="24"/>
        </w:rPr>
        <w:t>：</w:t>
      </w:r>
      <w:r w:rsidR="006F3C6F">
        <w:rPr>
          <w:rFonts w:ascii="宋体" w:hAnsi="宋体" w:cs="宋体" w:hint="eastAsia"/>
          <w:sz w:val="24"/>
          <w:szCs w:val="24"/>
        </w:rPr>
        <w:t>71003398</w:t>
      </w:r>
    </w:p>
    <w:p w:rsidR="00F5263A" w:rsidRPr="00F5263A" w:rsidRDefault="00F5263A" w:rsidP="00F5263A">
      <w:pPr>
        <w:spacing w:line="360" w:lineRule="auto"/>
        <w:rPr>
          <w:rFonts w:ascii="宋体" w:hAnsi="宋体" w:cs="宋体"/>
          <w:sz w:val="24"/>
          <w:szCs w:val="24"/>
        </w:rPr>
      </w:pPr>
      <w:r w:rsidRPr="000C04DB">
        <w:rPr>
          <w:rFonts w:ascii="宋体" w:hAnsi="宋体" w:cs="宋体" w:hint="eastAsia"/>
          <w:sz w:val="24"/>
          <w:szCs w:val="24"/>
        </w:rPr>
        <w:t>采购预算：</w:t>
      </w:r>
      <w:r>
        <w:rPr>
          <w:rFonts w:ascii="宋体" w:hAnsi="宋体" w:cs="宋体" w:hint="eastAsia"/>
          <w:sz w:val="24"/>
          <w:szCs w:val="24"/>
        </w:rPr>
        <w:t>6.3</w:t>
      </w:r>
      <w:r w:rsidRPr="000C04DB">
        <w:rPr>
          <w:rFonts w:ascii="宋体" w:hAnsi="宋体" w:cs="宋体" w:hint="eastAsia"/>
          <w:sz w:val="24"/>
          <w:szCs w:val="24"/>
        </w:rPr>
        <w:t>万    数量：一套</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1、一次解析加热范围：40℃—380℃，控温精度1℃</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2、进样阀加热范围：40℃—180℃，控温精度1℃</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3、样品传输管加热范围：40℃—150℃，控温精度1℃</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4、二次解析温度范围：-35℃—400℃</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5、二次解析升温速率：&gt;3000℃/min</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6、样品管规格：直径≤6.5mm，长度≥120mm</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7、解析时间：0-60min</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8、进样时间：0-10min</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9、模拟采样时间：0-60min</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10、模拟采样流速：16-160ml/min</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11、RSD：≤2.5%（0.05μg甲醇中苯）</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12、功率：约500W</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13、苯系物热解析管：100支。</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14、仪器设备制造厂家资质要求：</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14.1为确保产品品质，制造厂家注册资金不少于2000万，同时要求仪器设备制造厂家提供ISO9001质量管理体系认证、ISO14001环境管理体系认证；OHSAS18001职业健康安全管理体系认证，并提供相关证明资料.</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 xml:space="preserve"> *14.2、要求供应仪器设备的生产厂家在安徽省至少有5名专门的技术服务人员提供服务(提供证明性资料)，发生故障时，24小时内必须提供服务。</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lastRenderedPageBreak/>
        <w:t>*14.3、所投产品必须有生产厂家授权或代理证明，提供厂家售后服务承诺书。</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14.4、要求厂家必须具有实验室NTC培训资质（附证明文件复印件）。</w:t>
      </w:r>
    </w:p>
    <w:p w:rsidR="00F5263A" w:rsidRDefault="00F5263A" w:rsidP="00F5263A">
      <w:pPr>
        <w:spacing w:line="360" w:lineRule="auto"/>
        <w:rPr>
          <w:rFonts w:ascii="宋体" w:hAnsi="宋体" w:cs="宋体"/>
          <w:sz w:val="24"/>
          <w:szCs w:val="24"/>
        </w:rPr>
      </w:pPr>
      <w:r w:rsidRPr="00F5263A">
        <w:rPr>
          <w:rFonts w:ascii="宋体" w:hAnsi="宋体" w:cs="宋体" w:hint="eastAsia"/>
          <w:sz w:val="24"/>
          <w:szCs w:val="24"/>
        </w:rPr>
        <w:t>说明：如果采购文件中有要求的品牌和型号，是采购人根据项目需要推荐的品牌或型号，并不是限制条件，供应商可以采用不低于推荐的产品档次报价，但所有技术参数和功能必须保证与原有设备兼容</w:t>
      </w:r>
      <w:r>
        <w:rPr>
          <w:rFonts w:ascii="宋体" w:hAnsi="宋体" w:cs="宋体" w:hint="eastAsia"/>
          <w:sz w:val="24"/>
          <w:szCs w:val="24"/>
        </w:rPr>
        <w:t>。</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 xml:space="preserve"> </w:t>
      </w:r>
    </w:p>
    <w:p w:rsidR="00F5263A" w:rsidRDefault="00F5263A" w:rsidP="00B81801">
      <w:pPr>
        <w:spacing w:line="360" w:lineRule="auto"/>
        <w:ind w:firstLineChars="850" w:firstLine="2040"/>
        <w:rPr>
          <w:rFonts w:ascii="宋体" w:hAnsi="宋体" w:cs="宋体"/>
          <w:b/>
          <w:bCs/>
          <w:sz w:val="32"/>
          <w:szCs w:val="32"/>
        </w:rPr>
      </w:pPr>
      <w:r>
        <w:rPr>
          <w:rFonts w:ascii="宋体" w:hAnsi="宋体" w:cs="宋体" w:hint="eastAsia"/>
          <w:sz w:val="24"/>
          <w:szCs w:val="24"/>
        </w:rPr>
        <w:t xml:space="preserve"> </w:t>
      </w:r>
      <w:r w:rsidRPr="00F5263A">
        <w:rPr>
          <w:rFonts w:ascii="宋体" w:hAnsi="宋体" w:cs="宋体" w:hint="eastAsia"/>
          <w:b/>
          <w:bCs/>
          <w:sz w:val="32"/>
          <w:szCs w:val="32"/>
        </w:rPr>
        <w:t xml:space="preserve"> 第三包</w:t>
      </w:r>
      <w:r w:rsidR="00C73366">
        <w:rPr>
          <w:rFonts w:ascii="宋体" w:hAnsi="宋体" w:cs="宋体" w:hint="eastAsia"/>
          <w:b/>
          <w:bCs/>
          <w:sz w:val="32"/>
          <w:szCs w:val="32"/>
        </w:rPr>
        <w:t xml:space="preserve">  </w:t>
      </w:r>
      <w:r w:rsidRPr="002C107C">
        <w:rPr>
          <w:rFonts w:ascii="宋体" w:hAnsi="宋体" w:cs="宋体" w:hint="eastAsia"/>
          <w:b/>
          <w:bCs/>
          <w:sz w:val="32"/>
          <w:szCs w:val="32"/>
        </w:rPr>
        <w:t>净气型储药柜</w:t>
      </w:r>
    </w:p>
    <w:p w:rsidR="006F3C6F" w:rsidRPr="006F3C6F" w:rsidRDefault="009A3927" w:rsidP="006F3C6F">
      <w:pPr>
        <w:spacing w:line="360" w:lineRule="auto"/>
        <w:rPr>
          <w:rFonts w:ascii="宋体" w:hAnsi="宋体" w:cs="宋体"/>
          <w:sz w:val="24"/>
          <w:szCs w:val="24"/>
        </w:rPr>
      </w:pPr>
      <w:r>
        <w:rPr>
          <w:rFonts w:ascii="宋体" w:hAnsi="宋体" w:cs="宋体" w:hint="eastAsia"/>
          <w:sz w:val="24"/>
          <w:szCs w:val="24"/>
        </w:rPr>
        <w:t>项目编码</w:t>
      </w:r>
      <w:r w:rsidR="006F3C6F" w:rsidRPr="006F3C6F">
        <w:rPr>
          <w:rFonts w:ascii="宋体" w:hAnsi="宋体" w:cs="宋体" w:hint="eastAsia"/>
          <w:sz w:val="24"/>
          <w:szCs w:val="24"/>
        </w:rPr>
        <w:t>：71003399</w:t>
      </w:r>
    </w:p>
    <w:p w:rsidR="00F5263A" w:rsidRPr="00B81801" w:rsidRDefault="00B81801" w:rsidP="00F5263A">
      <w:pPr>
        <w:spacing w:line="360" w:lineRule="auto"/>
        <w:rPr>
          <w:rFonts w:ascii="宋体" w:hAnsi="宋体" w:cs="宋体"/>
          <w:sz w:val="24"/>
          <w:szCs w:val="24"/>
        </w:rPr>
      </w:pPr>
      <w:r w:rsidRPr="000C04DB">
        <w:rPr>
          <w:rFonts w:ascii="宋体" w:hAnsi="宋体" w:cs="宋体" w:hint="eastAsia"/>
          <w:sz w:val="24"/>
          <w:szCs w:val="24"/>
        </w:rPr>
        <w:t>采购预算：</w:t>
      </w:r>
      <w:r>
        <w:rPr>
          <w:rFonts w:ascii="宋体" w:hAnsi="宋体" w:cs="宋体" w:hint="eastAsia"/>
          <w:sz w:val="24"/>
          <w:szCs w:val="24"/>
        </w:rPr>
        <w:t>8.0</w:t>
      </w:r>
      <w:r w:rsidRPr="000C04DB">
        <w:rPr>
          <w:rFonts w:ascii="宋体" w:hAnsi="宋体" w:cs="宋体" w:hint="eastAsia"/>
          <w:sz w:val="24"/>
          <w:szCs w:val="24"/>
        </w:rPr>
        <w:t xml:space="preserve">万    </w:t>
      </w:r>
      <w:r>
        <w:rPr>
          <w:rFonts w:ascii="宋体" w:hAnsi="宋体" w:cs="宋体" w:hint="eastAsia"/>
          <w:sz w:val="24"/>
          <w:szCs w:val="24"/>
        </w:rPr>
        <w:t>数量：两</w:t>
      </w:r>
      <w:r w:rsidRPr="000C04DB">
        <w:rPr>
          <w:rFonts w:ascii="宋体" w:hAnsi="宋体" w:cs="宋体" w:hint="eastAsia"/>
          <w:sz w:val="24"/>
          <w:szCs w:val="24"/>
        </w:rPr>
        <w:t>套</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1、主要用途</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用于存储液体及固体化学试剂过程中产生的有害化学气体的吸附和过滤。</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2、工作环境条件</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2.1、电源：220V（±10% 50/60Hz）；</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2.2、环境温度：</w:t>
      </w:r>
      <w:r w:rsidR="009A3927">
        <w:rPr>
          <w:rFonts w:ascii="宋体" w:hAnsi="宋体" w:cs="宋体" w:hint="eastAsia"/>
          <w:sz w:val="24"/>
          <w:szCs w:val="24"/>
        </w:rPr>
        <w:t>5-</w:t>
      </w:r>
      <w:r>
        <w:rPr>
          <w:rFonts w:ascii="宋体" w:hAnsi="宋体" w:cs="宋体" w:hint="eastAsia"/>
          <w:sz w:val="24"/>
          <w:szCs w:val="24"/>
        </w:rPr>
        <w:t>40℃；</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2.3、环境湿度：</w:t>
      </w:r>
      <w:r w:rsidR="009A3927">
        <w:rPr>
          <w:rFonts w:ascii="宋体" w:hAnsi="宋体" w:cs="宋体" w:hint="eastAsia"/>
          <w:sz w:val="24"/>
          <w:szCs w:val="24"/>
        </w:rPr>
        <w:t>10-</w:t>
      </w:r>
      <w:r>
        <w:rPr>
          <w:rFonts w:ascii="宋体" w:hAnsi="宋体" w:cs="宋体" w:hint="eastAsia"/>
          <w:sz w:val="24"/>
          <w:szCs w:val="24"/>
        </w:rPr>
        <w:t>80% 。</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3、技术指标要求</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*3.1、外部尺寸（长×宽×高mm）≥900*500*2100-2300（一层或者二层过滤器）；</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3.2、总功耗：≤36W；噪音：≤50 dbA；层板：聚丙烯（PP）；</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*3.3、空气处理量：≥200 m</w:t>
      </w:r>
      <w:r>
        <w:rPr>
          <w:rFonts w:ascii="宋体" w:hAnsi="宋体" w:cs="宋体" w:hint="eastAsia"/>
          <w:sz w:val="24"/>
          <w:szCs w:val="24"/>
          <w:vertAlign w:val="superscript"/>
        </w:rPr>
        <w:t>3</w:t>
      </w:r>
      <w:r>
        <w:rPr>
          <w:rFonts w:ascii="宋体" w:hAnsi="宋体" w:cs="宋体" w:hint="eastAsia"/>
          <w:sz w:val="24"/>
          <w:szCs w:val="24"/>
        </w:rPr>
        <w:t>/h；储存容量：≥160瓶（每瓶500ml）；</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*3.4、产品完全符合中国行业标准JG/T385-2012中的重大安全指标；</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3.4.1、过滤效率及过滤器吸附量：</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针对标准化学品：异丙醇，环己烷，盐酸的的过滤器在达到1%TWA(卫生部规定的职业吸入限值）时，每块过滤器的具体吸附量不低于标准规定值；需提供针对本款型号的第三方检测报告；异丙醇 &gt; 625g；环己烷 &gt; 890g；盐酸 &gt; 2184g；</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3.4.2、空气更换频率：≥180次/小时；</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3.4.3、层板承重：≥70kg/m²；</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3.5、符合CE标准：需提供针对本款产品型号的CE报告；</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*3.6、依据质量服务信誉等级评定标准（CF：8004），制作厂家满足AAA级质量服务信誉企业并具备相关证书；国家质量监督检验检疫总局制定的国家标准（商品售后服务体</w:t>
      </w:r>
      <w:r>
        <w:rPr>
          <w:rFonts w:ascii="宋体" w:hAnsi="宋体" w:cs="宋体" w:hint="eastAsia"/>
          <w:sz w:val="24"/>
          <w:szCs w:val="24"/>
        </w:rPr>
        <w:lastRenderedPageBreak/>
        <w:t>系GB/T27922-2011），服务能力达到三星级或以上星级，并持有售后服务高级管理师证书（需提供相应证书予以佐证）；</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3.7、安全报警及在线监控信息系统：管理人员通过电脑或手机可远程实时监控净气型储药柜的运行状态，并具备更改设置、查看历史记录功能。如果设备出现异常将有LED光带闪烁和报警声光结合的形式提醒使用者。</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 xml:space="preserve">*3.8、嵌入式网络服务软件：以太网端口配备软件智能化连网管理，在手机和电脑端可下载APP软件远程控制设备的运行情况，在设备出现问题时具备LCD光环闪烁以及视听报警的提醒功能，可通过配备软件远程服务客户所在实验室设备。通过软件能读取历史使用数据，实时污染气体浓度，操作运行模式。标书中需提供相关功能的手机操作界面和电脑界面截图加盖公章。 </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*3.9、投标人不是生产厂家时必须提供所投产品制造厂家针对此项目的授权书和售后服务承诺书原件</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4、配置：</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4.1、无管道净气型储药柜数量: 2台；</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4.2、有机高效活性炭过滤器数量：1套；</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4.3、综合高效活性炭过滤器数量：1套；</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4.4、化学品过滤吸附参数手册2本，手册上的化学品种类超500种；</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4.5、风机数量：2个；</w:t>
      </w:r>
    </w:p>
    <w:p w:rsidR="00F5263A" w:rsidRDefault="00F5263A" w:rsidP="00F5263A">
      <w:pPr>
        <w:spacing w:line="360" w:lineRule="auto"/>
        <w:rPr>
          <w:rFonts w:ascii="宋体" w:hAnsi="宋体" w:cs="宋体"/>
          <w:color w:val="000000"/>
          <w:sz w:val="24"/>
          <w:szCs w:val="24"/>
        </w:rPr>
      </w:pPr>
      <w:r>
        <w:rPr>
          <w:rFonts w:ascii="宋体" w:hAnsi="宋体" w:cs="宋体" w:hint="eastAsia"/>
          <w:color w:val="000000"/>
          <w:sz w:val="24"/>
          <w:szCs w:val="24"/>
        </w:rPr>
        <w:t>4.6、可调式聚丙烯PP材质：16块；</w:t>
      </w:r>
    </w:p>
    <w:p w:rsidR="00F5263A" w:rsidRDefault="00F5263A" w:rsidP="00F5263A">
      <w:pPr>
        <w:spacing w:line="360" w:lineRule="auto"/>
        <w:rPr>
          <w:rFonts w:ascii="宋体" w:hAnsi="宋体" w:cs="宋体"/>
          <w:sz w:val="24"/>
          <w:szCs w:val="24"/>
        </w:rPr>
      </w:pPr>
      <w:r>
        <w:rPr>
          <w:rFonts w:ascii="宋体" w:hAnsi="宋体" w:cs="宋体" w:hint="eastAsia"/>
          <w:sz w:val="24"/>
          <w:szCs w:val="24"/>
        </w:rPr>
        <w:t>4.7、PP材质盐酸盒：2件。</w:t>
      </w:r>
    </w:p>
    <w:p w:rsidR="00B81801" w:rsidRDefault="00B81801" w:rsidP="00B81801">
      <w:pPr>
        <w:spacing w:line="360" w:lineRule="auto"/>
        <w:rPr>
          <w:rFonts w:ascii="宋体" w:hAnsi="宋体" w:cs="宋体"/>
          <w:sz w:val="24"/>
          <w:szCs w:val="24"/>
        </w:rPr>
      </w:pPr>
      <w:r w:rsidRPr="00F5263A">
        <w:rPr>
          <w:rFonts w:ascii="宋体" w:hAnsi="宋体" w:cs="宋体" w:hint="eastAsia"/>
          <w:sz w:val="24"/>
          <w:szCs w:val="24"/>
        </w:rPr>
        <w:t>说明：如果采购文件中有要求的品牌和型号，是采购人根据项目需要推荐的品牌或型号，并不是限制条件，供应商可以采用不低于推荐的产品档次报价，但所有技术参数和功能必须保证与原有设备兼容</w:t>
      </w:r>
      <w:r>
        <w:rPr>
          <w:rFonts w:ascii="宋体" w:hAnsi="宋体" w:cs="宋体" w:hint="eastAsia"/>
          <w:sz w:val="24"/>
          <w:szCs w:val="24"/>
        </w:rPr>
        <w:t>。</w:t>
      </w:r>
    </w:p>
    <w:p w:rsidR="00F5263A" w:rsidRDefault="00F5263A" w:rsidP="00F5263A">
      <w:pPr>
        <w:spacing w:line="360" w:lineRule="auto"/>
        <w:rPr>
          <w:rFonts w:ascii="宋体" w:hAnsi="宋体" w:cs="宋体"/>
          <w:sz w:val="24"/>
          <w:szCs w:val="24"/>
        </w:rPr>
      </w:pPr>
    </w:p>
    <w:p w:rsidR="00B81801" w:rsidRDefault="00B81801" w:rsidP="00B81801">
      <w:pPr>
        <w:spacing w:line="360" w:lineRule="auto"/>
        <w:ind w:firstLineChars="850" w:firstLine="2040"/>
        <w:rPr>
          <w:rFonts w:ascii="宋体" w:hAnsi="宋体" w:cs="宋体"/>
          <w:b/>
          <w:bCs/>
          <w:sz w:val="32"/>
          <w:szCs w:val="32"/>
        </w:rPr>
      </w:pPr>
      <w:r>
        <w:rPr>
          <w:rFonts w:ascii="宋体" w:hAnsi="宋体" w:cs="宋体" w:hint="eastAsia"/>
          <w:sz w:val="24"/>
          <w:szCs w:val="24"/>
        </w:rPr>
        <w:t xml:space="preserve">     </w:t>
      </w:r>
      <w:r w:rsidRPr="00B81801">
        <w:rPr>
          <w:rFonts w:ascii="宋体" w:hAnsi="宋体" w:cs="宋体" w:hint="eastAsia"/>
          <w:b/>
          <w:bCs/>
          <w:sz w:val="32"/>
          <w:szCs w:val="32"/>
        </w:rPr>
        <w:t>第四包</w:t>
      </w:r>
      <w:r>
        <w:rPr>
          <w:rFonts w:ascii="宋体" w:hAnsi="宋体" w:cs="宋体" w:hint="eastAsia"/>
          <w:b/>
          <w:bCs/>
          <w:sz w:val="32"/>
          <w:szCs w:val="32"/>
        </w:rPr>
        <w:t xml:space="preserve">   </w:t>
      </w:r>
      <w:r w:rsidRPr="00B81801">
        <w:rPr>
          <w:rFonts w:ascii="宋体" w:hAnsi="宋体" w:cs="宋体" w:hint="eastAsia"/>
          <w:b/>
          <w:bCs/>
          <w:sz w:val="32"/>
          <w:szCs w:val="32"/>
        </w:rPr>
        <w:t>PP通风柜</w:t>
      </w:r>
    </w:p>
    <w:p w:rsidR="006F3C6F" w:rsidRPr="006F3C6F" w:rsidRDefault="009A3927" w:rsidP="006F3C6F">
      <w:pPr>
        <w:spacing w:line="360" w:lineRule="auto"/>
        <w:rPr>
          <w:rFonts w:ascii="宋体" w:hAnsi="宋体" w:cs="宋体"/>
          <w:sz w:val="24"/>
          <w:szCs w:val="24"/>
        </w:rPr>
      </w:pPr>
      <w:r>
        <w:rPr>
          <w:rFonts w:ascii="宋体" w:hAnsi="宋体" w:cs="宋体" w:hint="eastAsia"/>
          <w:sz w:val="24"/>
          <w:szCs w:val="24"/>
        </w:rPr>
        <w:t>项目编码</w:t>
      </w:r>
      <w:r w:rsidR="006F3C6F" w:rsidRPr="006F3C6F">
        <w:rPr>
          <w:rFonts w:ascii="宋体" w:hAnsi="宋体" w:cs="宋体" w:hint="eastAsia"/>
          <w:sz w:val="24"/>
          <w:szCs w:val="24"/>
        </w:rPr>
        <w:t>：71003400</w:t>
      </w:r>
    </w:p>
    <w:p w:rsidR="00B81801" w:rsidRPr="00B81801" w:rsidRDefault="00B81801" w:rsidP="00B81801">
      <w:pPr>
        <w:spacing w:line="360" w:lineRule="auto"/>
        <w:rPr>
          <w:rFonts w:ascii="宋体" w:hAnsi="宋体" w:cs="宋体"/>
          <w:sz w:val="24"/>
          <w:szCs w:val="24"/>
        </w:rPr>
      </w:pPr>
      <w:r w:rsidRPr="000C04DB">
        <w:rPr>
          <w:rFonts w:ascii="宋体" w:hAnsi="宋体" w:cs="宋体" w:hint="eastAsia"/>
          <w:sz w:val="24"/>
          <w:szCs w:val="24"/>
        </w:rPr>
        <w:t>采购预算：</w:t>
      </w:r>
      <w:r>
        <w:rPr>
          <w:rFonts w:ascii="宋体" w:hAnsi="宋体" w:cs="宋体" w:hint="eastAsia"/>
          <w:sz w:val="24"/>
          <w:szCs w:val="24"/>
        </w:rPr>
        <w:t>5.35</w:t>
      </w:r>
      <w:r w:rsidRPr="000C04DB">
        <w:rPr>
          <w:rFonts w:ascii="宋体" w:hAnsi="宋体" w:cs="宋体" w:hint="eastAsia"/>
          <w:sz w:val="24"/>
          <w:szCs w:val="24"/>
        </w:rPr>
        <w:t xml:space="preserve">万    </w:t>
      </w:r>
      <w:r>
        <w:rPr>
          <w:rFonts w:ascii="宋体" w:hAnsi="宋体" w:cs="宋体" w:hint="eastAsia"/>
          <w:sz w:val="24"/>
          <w:szCs w:val="24"/>
        </w:rPr>
        <w:t>数量：一</w:t>
      </w:r>
      <w:r w:rsidRPr="000C04DB">
        <w:rPr>
          <w:rFonts w:ascii="宋体" w:hAnsi="宋体" w:cs="宋体" w:hint="eastAsia"/>
          <w:sz w:val="24"/>
          <w:szCs w:val="24"/>
        </w:rPr>
        <w:t>套</w:t>
      </w:r>
    </w:p>
    <w:p w:rsidR="00B81801" w:rsidRPr="00B81801" w:rsidRDefault="00B81801" w:rsidP="00B81801">
      <w:pPr>
        <w:spacing w:line="360" w:lineRule="auto"/>
        <w:rPr>
          <w:rFonts w:ascii="宋体" w:hAnsi="宋体" w:cs="宋体"/>
          <w:sz w:val="24"/>
          <w:szCs w:val="24"/>
        </w:rPr>
      </w:pPr>
      <w:r w:rsidRPr="00B81801">
        <w:rPr>
          <w:rFonts w:ascii="宋体" w:hAnsi="宋体" w:cs="宋体"/>
          <w:sz w:val="24"/>
          <w:szCs w:val="24"/>
        </w:rPr>
        <w:t>1</w:t>
      </w:r>
      <w:r w:rsidRPr="00B81801">
        <w:rPr>
          <w:rFonts w:ascii="宋体" w:hAnsi="宋体" w:cs="宋体" w:hint="eastAsia"/>
          <w:sz w:val="24"/>
          <w:szCs w:val="24"/>
        </w:rPr>
        <w:t>、台面：台面面板采用采用12</w:t>
      </w:r>
      <w:r w:rsidRPr="00B81801">
        <w:rPr>
          <w:rFonts w:ascii="宋体" w:hAnsi="宋体" w:cs="宋体"/>
          <w:sz w:val="24"/>
          <w:szCs w:val="24"/>
        </w:rPr>
        <w:t>mm厚瓷白色进口原料PP板制作</w:t>
      </w:r>
      <w:r w:rsidRPr="00B81801">
        <w:rPr>
          <w:rFonts w:ascii="宋体" w:hAnsi="宋体" w:cs="宋体" w:hint="eastAsia"/>
          <w:sz w:val="24"/>
          <w:szCs w:val="24"/>
        </w:rPr>
        <w:t>或13mm实芯理化板厚，具有耐酸碱，防化学腐蚀，光滑无毛孔，耐高温，承重能力强、易清洗；边缘加厚至26mm。</w:t>
      </w:r>
    </w:p>
    <w:p w:rsidR="00B81801" w:rsidRPr="00B81801" w:rsidRDefault="00B81801" w:rsidP="00B81801">
      <w:pPr>
        <w:spacing w:line="360" w:lineRule="auto"/>
        <w:rPr>
          <w:rFonts w:ascii="宋体" w:hAnsi="宋体" w:cs="宋体"/>
          <w:sz w:val="24"/>
          <w:szCs w:val="24"/>
        </w:rPr>
      </w:pPr>
      <w:r w:rsidRPr="00B81801">
        <w:rPr>
          <w:rFonts w:ascii="宋体" w:hAnsi="宋体" w:cs="宋体" w:hint="eastAsia"/>
          <w:sz w:val="24"/>
          <w:szCs w:val="24"/>
        </w:rPr>
        <w:lastRenderedPageBreak/>
        <w:t>2、风速</w:t>
      </w:r>
    </w:p>
    <w:p w:rsidR="00B81801" w:rsidRPr="00B81801" w:rsidRDefault="00B81801" w:rsidP="00B81801">
      <w:pPr>
        <w:spacing w:line="360" w:lineRule="auto"/>
        <w:rPr>
          <w:rFonts w:ascii="宋体" w:hAnsi="宋体" w:cs="宋体"/>
          <w:sz w:val="24"/>
          <w:szCs w:val="24"/>
        </w:rPr>
      </w:pPr>
      <w:r w:rsidRPr="00B81801">
        <w:rPr>
          <w:rFonts w:ascii="宋体" w:hAnsi="宋体" w:cs="宋体" w:hint="eastAsia"/>
          <w:sz w:val="24"/>
          <w:szCs w:val="24"/>
        </w:rPr>
        <w:t>面风速：在移动门开启高度发生变化时，排风量相应变化的情况下，平均面风速保持0.5 m/s不变。</w:t>
      </w:r>
    </w:p>
    <w:p w:rsidR="00B81801" w:rsidRPr="00B81801" w:rsidRDefault="00B81801" w:rsidP="00B81801">
      <w:pPr>
        <w:spacing w:line="360" w:lineRule="auto"/>
        <w:rPr>
          <w:rFonts w:ascii="宋体" w:hAnsi="宋体" w:cs="宋体"/>
          <w:sz w:val="24"/>
          <w:szCs w:val="24"/>
        </w:rPr>
      </w:pPr>
      <w:r w:rsidRPr="00B81801">
        <w:rPr>
          <w:rFonts w:ascii="宋体" w:hAnsi="宋体" w:cs="宋体" w:hint="eastAsia"/>
          <w:sz w:val="24"/>
          <w:szCs w:val="24"/>
        </w:rPr>
        <w:t>面风速匀度：通风柜在移门开启高度（标准型通风柜：0.65 m处），平均面风速保持0.5</w:t>
      </w:r>
      <w:r w:rsidRPr="0056046F">
        <w:rPr>
          <w:rFonts w:ascii="仿宋" w:eastAsia="仿宋" w:hAnsi="仿宋" w:cs="Arial" w:hint="eastAsia"/>
          <w:sz w:val="24"/>
        </w:rPr>
        <w:t xml:space="preserve"> </w:t>
      </w:r>
      <w:r w:rsidRPr="00B81801">
        <w:rPr>
          <w:rFonts w:ascii="宋体" w:hAnsi="宋体" w:cs="宋体" w:hint="eastAsia"/>
          <w:sz w:val="24"/>
          <w:szCs w:val="24"/>
        </w:rPr>
        <w:t>m/情况下，于移动门开口截面，上下左右每隔0.3 m(以内)量测各自中心点所测得的面风速，其最大值、最小值于算术平均值(平均面风速)的偏差小于15%。</w:t>
      </w:r>
    </w:p>
    <w:p w:rsidR="00B81801" w:rsidRPr="00B81801" w:rsidRDefault="00B81801" w:rsidP="00B81801">
      <w:pPr>
        <w:spacing w:line="360" w:lineRule="auto"/>
        <w:rPr>
          <w:rFonts w:ascii="宋体" w:hAnsi="宋体" w:cs="宋体"/>
          <w:sz w:val="24"/>
          <w:szCs w:val="24"/>
        </w:rPr>
      </w:pPr>
      <w:r w:rsidRPr="00B81801">
        <w:rPr>
          <w:rFonts w:ascii="宋体" w:hAnsi="宋体" w:cs="宋体" w:hint="eastAsia"/>
          <w:sz w:val="24"/>
          <w:szCs w:val="24"/>
        </w:rPr>
        <w:t>3、通风柜上箱</w:t>
      </w:r>
    </w:p>
    <w:p w:rsidR="00B81801" w:rsidRPr="00B81801" w:rsidRDefault="00B81801" w:rsidP="00B81801">
      <w:pPr>
        <w:spacing w:line="360" w:lineRule="auto"/>
        <w:rPr>
          <w:rFonts w:ascii="宋体" w:hAnsi="宋体" w:cs="宋体"/>
          <w:sz w:val="24"/>
          <w:szCs w:val="24"/>
        </w:rPr>
      </w:pPr>
      <w:r w:rsidRPr="00B81801">
        <w:rPr>
          <w:rFonts w:ascii="宋体" w:hAnsi="宋体" w:cs="宋体" w:hint="eastAsia"/>
          <w:sz w:val="24"/>
          <w:szCs w:val="24"/>
        </w:rPr>
        <w:t>前面板、外侧板、后板、立柱及连接板：</w:t>
      </w:r>
      <w:r w:rsidRPr="00B81801">
        <w:rPr>
          <w:rFonts w:ascii="宋体" w:hAnsi="宋体" w:cs="宋体"/>
          <w:sz w:val="24"/>
          <w:szCs w:val="24"/>
        </w:rPr>
        <w:t>采用</w:t>
      </w:r>
      <w:r w:rsidRPr="00B81801">
        <w:rPr>
          <w:rFonts w:ascii="宋体" w:hAnsi="宋体" w:cs="宋体" w:hint="eastAsia"/>
          <w:sz w:val="24"/>
          <w:szCs w:val="24"/>
        </w:rPr>
        <w:t>8</w:t>
      </w:r>
      <w:r w:rsidRPr="00B81801">
        <w:rPr>
          <w:rFonts w:ascii="宋体" w:hAnsi="宋体" w:cs="宋体"/>
          <w:sz w:val="24"/>
          <w:szCs w:val="24"/>
        </w:rPr>
        <w:t>mm厚瓷白色进口原料PP板制作</w:t>
      </w:r>
      <w:r w:rsidRPr="00B81801">
        <w:rPr>
          <w:rFonts w:ascii="宋体" w:hAnsi="宋体" w:cs="宋体" w:hint="eastAsia"/>
          <w:sz w:val="24"/>
          <w:szCs w:val="24"/>
        </w:rPr>
        <w:t>；</w:t>
      </w:r>
    </w:p>
    <w:p w:rsidR="00B81801" w:rsidRPr="00B81801" w:rsidRDefault="00B81801" w:rsidP="00B81801">
      <w:pPr>
        <w:spacing w:line="360" w:lineRule="auto"/>
        <w:rPr>
          <w:rFonts w:ascii="宋体" w:hAnsi="宋体" w:cs="宋体"/>
          <w:sz w:val="24"/>
          <w:szCs w:val="24"/>
        </w:rPr>
      </w:pPr>
      <w:r w:rsidRPr="00B81801">
        <w:rPr>
          <w:rFonts w:ascii="宋体" w:hAnsi="宋体" w:cs="宋体" w:hint="eastAsia"/>
          <w:sz w:val="24"/>
          <w:szCs w:val="24"/>
        </w:rPr>
        <w:t>内侧板：采用8</w:t>
      </w:r>
      <w:r w:rsidRPr="00B81801">
        <w:rPr>
          <w:rFonts w:ascii="宋体" w:hAnsi="宋体" w:cs="宋体"/>
          <w:sz w:val="24"/>
          <w:szCs w:val="24"/>
        </w:rPr>
        <w:t>mm厚瓷白色进口原料PP板制作</w:t>
      </w:r>
      <w:r w:rsidRPr="00B81801">
        <w:rPr>
          <w:rFonts w:ascii="宋体" w:hAnsi="宋体" w:cs="宋体" w:hint="eastAsia"/>
          <w:sz w:val="24"/>
          <w:szCs w:val="24"/>
        </w:rPr>
        <w:t>或5mm厚的抗贝特板与外侧板粘压制作；</w:t>
      </w:r>
    </w:p>
    <w:p w:rsidR="00B81801" w:rsidRPr="00B81801" w:rsidRDefault="00B81801" w:rsidP="00B81801">
      <w:pPr>
        <w:spacing w:line="360" w:lineRule="auto"/>
        <w:rPr>
          <w:rFonts w:ascii="宋体" w:hAnsi="宋体" w:cs="宋体"/>
          <w:sz w:val="24"/>
          <w:szCs w:val="24"/>
        </w:rPr>
      </w:pPr>
      <w:r w:rsidRPr="00B81801">
        <w:rPr>
          <w:rFonts w:ascii="宋体" w:hAnsi="宋体" w:cs="宋体" w:hint="eastAsia"/>
          <w:sz w:val="24"/>
          <w:szCs w:val="24"/>
        </w:rPr>
        <w:t>背板：采用采用8</w:t>
      </w:r>
      <w:r w:rsidRPr="00B81801">
        <w:rPr>
          <w:rFonts w:ascii="宋体" w:hAnsi="宋体" w:cs="宋体"/>
          <w:sz w:val="24"/>
          <w:szCs w:val="24"/>
        </w:rPr>
        <w:t>mm厚瓷白色进口原料PP板制作</w:t>
      </w:r>
      <w:r w:rsidRPr="00B81801">
        <w:rPr>
          <w:rFonts w:ascii="宋体" w:hAnsi="宋体" w:cs="宋体" w:hint="eastAsia"/>
          <w:sz w:val="24"/>
          <w:szCs w:val="24"/>
        </w:rPr>
        <w:t>或5mm厚的抗贝特板与外侧板粘压制作；</w:t>
      </w:r>
    </w:p>
    <w:p w:rsidR="00B81801" w:rsidRPr="00B81801" w:rsidRDefault="00B81801" w:rsidP="00B81801">
      <w:pPr>
        <w:spacing w:line="360" w:lineRule="auto"/>
        <w:rPr>
          <w:rFonts w:ascii="宋体" w:hAnsi="宋体" w:cs="宋体"/>
          <w:sz w:val="24"/>
          <w:szCs w:val="24"/>
        </w:rPr>
      </w:pPr>
      <w:r w:rsidRPr="00B81801">
        <w:rPr>
          <w:rFonts w:ascii="宋体" w:hAnsi="宋体" w:cs="宋体" w:hint="eastAsia"/>
          <w:sz w:val="24"/>
          <w:szCs w:val="24"/>
        </w:rPr>
        <w:t>后衬板、导流板：采用采用8</w:t>
      </w:r>
      <w:r w:rsidRPr="00B81801">
        <w:rPr>
          <w:rFonts w:ascii="宋体" w:hAnsi="宋体" w:cs="宋体"/>
          <w:sz w:val="24"/>
          <w:szCs w:val="24"/>
        </w:rPr>
        <w:t>mm厚瓷白色进口原料PP板制作</w:t>
      </w:r>
      <w:r w:rsidRPr="00B81801">
        <w:rPr>
          <w:rFonts w:ascii="宋体" w:hAnsi="宋体" w:cs="宋体" w:hint="eastAsia"/>
          <w:sz w:val="24"/>
          <w:szCs w:val="24"/>
        </w:rPr>
        <w:t>或5mm厚的抗贝特板制作；</w:t>
      </w:r>
    </w:p>
    <w:p w:rsidR="00B81801" w:rsidRPr="00B81801" w:rsidRDefault="00B81801" w:rsidP="00B81801">
      <w:pPr>
        <w:spacing w:line="360" w:lineRule="auto"/>
        <w:rPr>
          <w:rFonts w:ascii="宋体" w:hAnsi="宋体" w:cs="宋体"/>
          <w:sz w:val="24"/>
          <w:szCs w:val="24"/>
        </w:rPr>
      </w:pPr>
      <w:r w:rsidRPr="00B81801">
        <w:rPr>
          <w:rFonts w:ascii="宋体" w:hAnsi="宋体" w:cs="宋体" w:hint="eastAsia"/>
          <w:sz w:val="24"/>
          <w:szCs w:val="24"/>
        </w:rPr>
        <w:t>前底板及连接件：8</w:t>
      </w:r>
      <w:r w:rsidRPr="00B81801">
        <w:rPr>
          <w:rFonts w:ascii="宋体" w:hAnsi="宋体" w:cs="宋体"/>
          <w:sz w:val="24"/>
          <w:szCs w:val="24"/>
        </w:rPr>
        <w:t>mm厚瓷白色进口原料PP板</w:t>
      </w:r>
      <w:r w:rsidRPr="00B81801">
        <w:rPr>
          <w:rFonts w:ascii="宋体" w:hAnsi="宋体" w:cs="宋体" w:hint="eastAsia"/>
          <w:sz w:val="24"/>
          <w:szCs w:val="24"/>
        </w:rPr>
        <w:t>制作；</w:t>
      </w:r>
    </w:p>
    <w:p w:rsidR="00B81801" w:rsidRPr="00B81801" w:rsidRDefault="00B81801" w:rsidP="00B81801">
      <w:pPr>
        <w:spacing w:line="360" w:lineRule="auto"/>
        <w:rPr>
          <w:rFonts w:ascii="宋体" w:hAnsi="宋体" w:cs="宋体"/>
          <w:sz w:val="24"/>
          <w:szCs w:val="24"/>
        </w:rPr>
      </w:pPr>
      <w:r w:rsidRPr="00B81801">
        <w:rPr>
          <w:rFonts w:ascii="宋体" w:hAnsi="宋体" w:cs="宋体" w:hint="eastAsia"/>
          <w:sz w:val="24"/>
          <w:szCs w:val="24"/>
        </w:rPr>
        <w:t>集风罩：采用6mm厚聚丙烯材质一体成型制作；</w:t>
      </w:r>
    </w:p>
    <w:p w:rsidR="00B81801" w:rsidRPr="00B81801" w:rsidRDefault="00B81801" w:rsidP="00B81801">
      <w:pPr>
        <w:spacing w:line="360" w:lineRule="auto"/>
        <w:rPr>
          <w:rFonts w:ascii="宋体" w:hAnsi="宋体" w:cs="宋体"/>
          <w:sz w:val="24"/>
          <w:szCs w:val="24"/>
        </w:rPr>
      </w:pPr>
      <w:r w:rsidRPr="00B81801">
        <w:rPr>
          <w:rFonts w:ascii="宋体" w:hAnsi="宋体" w:cs="宋体" w:hint="eastAsia"/>
          <w:sz w:val="24"/>
          <w:szCs w:val="24"/>
        </w:rPr>
        <w:t>上柜的顶部前面板设计为活动式前面板，以方便维修；</w:t>
      </w:r>
    </w:p>
    <w:p w:rsidR="00B81801" w:rsidRPr="00B81801" w:rsidRDefault="00B81801" w:rsidP="00B81801">
      <w:pPr>
        <w:spacing w:line="360" w:lineRule="auto"/>
        <w:rPr>
          <w:rFonts w:ascii="宋体" w:hAnsi="宋体" w:cs="宋体"/>
          <w:sz w:val="24"/>
          <w:szCs w:val="24"/>
        </w:rPr>
      </w:pPr>
      <w:r w:rsidRPr="00B81801">
        <w:rPr>
          <w:rFonts w:ascii="宋体" w:hAnsi="宋体" w:cs="宋体" w:hint="eastAsia"/>
          <w:sz w:val="24"/>
          <w:szCs w:val="24"/>
        </w:rPr>
        <w:t>所有的内部连接装置都需隐藏布置和抗腐蚀；不能有外露的螺钉；</w:t>
      </w:r>
    </w:p>
    <w:p w:rsidR="00B81801" w:rsidRPr="00B81801" w:rsidRDefault="00B81801" w:rsidP="00B81801">
      <w:pPr>
        <w:spacing w:line="360" w:lineRule="auto"/>
        <w:rPr>
          <w:rFonts w:ascii="宋体" w:hAnsi="宋体" w:cs="宋体"/>
          <w:sz w:val="24"/>
          <w:szCs w:val="24"/>
        </w:rPr>
      </w:pPr>
      <w:r w:rsidRPr="00B81801">
        <w:rPr>
          <w:rFonts w:ascii="宋体" w:hAnsi="宋体" w:cs="宋体" w:hint="eastAsia"/>
          <w:sz w:val="24"/>
          <w:szCs w:val="24"/>
        </w:rPr>
        <w:t>外部连接装置都需抗化学腐蚀，用聚氯乙烯包裹的不锈钢部件或非金属材料。</w:t>
      </w:r>
    </w:p>
    <w:p w:rsidR="00B81801" w:rsidRPr="00B81801" w:rsidRDefault="00B81801" w:rsidP="00B81801">
      <w:pPr>
        <w:spacing w:line="360" w:lineRule="auto"/>
        <w:rPr>
          <w:rFonts w:ascii="宋体" w:hAnsi="宋体" w:cs="宋体"/>
          <w:sz w:val="24"/>
          <w:szCs w:val="24"/>
        </w:rPr>
      </w:pPr>
      <w:r w:rsidRPr="00B81801">
        <w:rPr>
          <w:rFonts w:ascii="宋体" w:hAnsi="宋体" w:cs="宋体" w:hint="eastAsia"/>
          <w:sz w:val="24"/>
          <w:szCs w:val="24"/>
        </w:rPr>
        <w:t>4、上罩及下柜体：</w:t>
      </w:r>
    </w:p>
    <w:p w:rsidR="00B81801" w:rsidRPr="00B81801" w:rsidRDefault="00B81801" w:rsidP="00B81801">
      <w:pPr>
        <w:spacing w:line="360" w:lineRule="auto"/>
        <w:rPr>
          <w:rFonts w:ascii="宋体" w:hAnsi="宋体" w:cs="宋体"/>
          <w:sz w:val="24"/>
          <w:szCs w:val="24"/>
        </w:rPr>
      </w:pPr>
      <w:r w:rsidRPr="00B81801">
        <w:rPr>
          <w:rFonts w:ascii="宋体" w:hAnsi="宋体" w:cs="宋体" w:hint="eastAsia"/>
          <w:sz w:val="24"/>
          <w:szCs w:val="24"/>
        </w:rPr>
        <w:t>柜体采用8</w:t>
      </w:r>
      <w:r w:rsidRPr="00B81801">
        <w:rPr>
          <w:rFonts w:ascii="宋体" w:hAnsi="宋体" w:cs="宋体"/>
          <w:sz w:val="24"/>
          <w:szCs w:val="24"/>
        </w:rPr>
        <w:t>mm厚瓷白色进口原料PP板制作</w:t>
      </w:r>
      <w:r w:rsidRPr="00B81801">
        <w:rPr>
          <w:rFonts w:ascii="宋体" w:hAnsi="宋体" w:cs="宋体" w:hint="eastAsia"/>
          <w:sz w:val="24"/>
          <w:szCs w:val="24"/>
        </w:rPr>
        <w:t>，具有防潮、防腐功能；下柜体内带酸碱柜箱体内胆采用耐强酸碱的PP模具成型，层板为8mm白色PP层板可在230高度范围以内调节高度，以适应不同高度的药品器皿存储。酸碱柜内带有排风接口，经管道连接至排风系统，实现挥发性废气的有效排放，同时箱体结构上预留箱体补充新风的间隙。</w:t>
      </w:r>
    </w:p>
    <w:p w:rsidR="00B81801" w:rsidRPr="00B81801" w:rsidRDefault="00B81801" w:rsidP="00B81801">
      <w:pPr>
        <w:spacing w:line="360" w:lineRule="auto"/>
        <w:rPr>
          <w:rFonts w:ascii="宋体" w:hAnsi="宋体" w:cs="宋体"/>
          <w:sz w:val="24"/>
          <w:szCs w:val="24"/>
        </w:rPr>
      </w:pPr>
      <w:r w:rsidRPr="00B81801">
        <w:rPr>
          <w:rFonts w:ascii="宋体" w:hAnsi="宋体" w:cs="宋体" w:hint="eastAsia"/>
          <w:sz w:val="24"/>
          <w:szCs w:val="24"/>
        </w:rPr>
        <w:t>5、视窗：</w:t>
      </w:r>
    </w:p>
    <w:p w:rsidR="00B81801" w:rsidRPr="00B81801" w:rsidRDefault="00B81801" w:rsidP="00B81801">
      <w:pPr>
        <w:spacing w:line="360" w:lineRule="auto"/>
        <w:rPr>
          <w:rFonts w:ascii="宋体" w:hAnsi="宋体" w:cs="宋体"/>
          <w:sz w:val="24"/>
          <w:szCs w:val="24"/>
        </w:rPr>
      </w:pPr>
      <w:r w:rsidRPr="00B81801">
        <w:rPr>
          <w:rFonts w:ascii="宋体" w:hAnsi="宋体" w:cs="宋体" w:hint="eastAsia"/>
          <w:sz w:val="24"/>
          <w:szCs w:val="24"/>
        </w:rPr>
        <w:t>采用6mm 厚安全钢化玻璃，带PVC滑槽，上下开启灵活方便，无噪音，无段变速平衡砝码设计，视窗可停在任意位置；</w:t>
      </w:r>
    </w:p>
    <w:p w:rsidR="00B81801" w:rsidRPr="00B81801" w:rsidRDefault="00B81801" w:rsidP="00B81801">
      <w:pPr>
        <w:spacing w:line="360" w:lineRule="auto"/>
        <w:rPr>
          <w:rFonts w:ascii="宋体" w:hAnsi="宋体" w:cs="宋体"/>
          <w:sz w:val="24"/>
          <w:szCs w:val="24"/>
        </w:rPr>
      </w:pPr>
      <w:r w:rsidRPr="00B81801">
        <w:rPr>
          <w:rFonts w:ascii="宋体" w:hAnsi="宋体" w:cs="宋体" w:hint="eastAsia"/>
          <w:sz w:val="24"/>
          <w:szCs w:val="24"/>
        </w:rPr>
        <w:t>6、同步带及同步轮组：</w:t>
      </w:r>
    </w:p>
    <w:p w:rsidR="00B81801" w:rsidRPr="00B81801" w:rsidRDefault="00B81801" w:rsidP="00B81801">
      <w:pPr>
        <w:spacing w:line="360" w:lineRule="auto"/>
        <w:rPr>
          <w:rFonts w:ascii="宋体" w:hAnsi="宋体" w:cs="宋体"/>
          <w:sz w:val="24"/>
          <w:szCs w:val="24"/>
        </w:rPr>
      </w:pPr>
      <w:r w:rsidRPr="00B81801">
        <w:rPr>
          <w:rFonts w:ascii="宋体" w:hAnsi="宋体" w:cs="宋体" w:hint="eastAsia"/>
          <w:sz w:val="24"/>
          <w:szCs w:val="24"/>
        </w:rPr>
        <w:t>同步轮采用冷轧/ABS材质，同步轮组之滑轮内设有滚珠轴承并具定位衬套，可防止滚动时同步轮与滚珠轴承位移松脱或偏磨卡死；</w:t>
      </w:r>
    </w:p>
    <w:p w:rsidR="00B81801" w:rsidRPr="00B81801" w:rsidRDefault="00B81801" w:rsidP="00B81801">
      <w:pPr>
        <w:spacing w:line="360" w:lineRule="auto"/>
        <w:rPr>
          <w:rFonts w:ascii="宋体" w:hAnsi="宋体" w:cs="宋体"/>
          <w:sz w:val="24"/>
          <w:szCs w:val="24"/>
        </w:rPr>
      </w:pPr>
      <w:r w:rsidRPr="00B81801">
        <w:rPr>
          <w:rFonts w:ascii="宋体" w:hAnsi="宋体" w:cs="宋体" w:hint="eastAsia"/>
          <w:sz w:val="24"/>
          <w:szCs w:val="24"/>
        </w:rPr>
        <w:t>同步轮组设有同步限位装置，可防同步带松脱至同步轮沟槽外；</w:t>
      </w:r>
    </w:p>
    <w:p w:rsidR="00B81801" w:rsidRPr="00B81801" w:rsidRDefault="00B81801" w:rsidP="00B81801">
      <w:pPr>
        <w:spacing w:line="360" w:lineRule="auto"/>
        <w:rPr>
          <w:rFonts w:ascii="宋体" w:hAnsi="宋体" w:cs="宋体"/>
          <w:sz w:val="24"/>
          <w:szCs w:val="24"/>
        </w:rPr>
      </w:pPr>
      <w:r w:rsidRPr="00B81801">
        <w:rPr>
          <w:rFonts w:ascii="宋体" w:hAnsi="宋体" w:cs="宋体" w:hint="eastAsia"/>
          <w:sz w:val="24"/>
          <w:szCs w:val="24"/>
        </w:rPr>
        <w:lastRenderedPageBreak/>
        <w:t>每条同步带与固定锁扣能承受最大为460kgf的拉伸测试而不脱落断裂。</w:t>
      </w:r>
    </w:p>
    <w:p w:rsidR="00B81801" w:rsidRPr="00B81801" w:rsidRDefault="00B81801" w:rsidP="00B81801">
      <w:pPr>
        <w:spacing w:line="360" w:lineRule="auto"/>
        <w:rPr>
          <w:rFonts w:ascii="宋体" w:hAnsi="宋体" w:cs="宋体"/>
          <w:sz w:val="24"/>
          <w:szCs w:val="24"/>
        </w:rPr>
      </w:pPr>
      <w:r w:rsidRPr="00B81801">
        <w:rPr>
          <w:rFonts w:ascii="宋体" w:hAnsi="宋体" w:cs="宋体" w:hint="eastAsia"/>
          <w:sz w:val="24"/>
          <w:szCs w:val="24"/>
        </w:rPr>
        <w:t>7、电器：</w:t>
      </w:r>
    </w:p>
    <w:p w:rsidR="00B81801" w:rsidRPr="00B81801" w:rsidRDefault="00B81801" w:rsidP="00B81801">
      <w:pPr>
        <w:spacing w:line="360" w:lineRule="auto"/>
        <w:rPr>
          <w:rFonts w:ascii="宋体" w:hAnsi="宋体" w:cs="宋体"/>
          <w:sz w:val="24"/>
          <w:szCs w:val="24"/>
        </w:rPr>
      </w:pPr>
      <w:r w:rsidRPr="00B81801">
        <w:rPr>
          <w:rFonts w:ascii="宋体" w:hAnsi="宋体" w:cs="宋体" w:hint="eastAsia"/>
          <w:sz w:val="24"/>
          <w:szCs w:val="24"/>
        </w:rPr>
        <w:t>具备防腐、防爆照明灯，多功能（单相）插座，适用各种仪器插头。液晶显示控制面板，触摸型可控开关。</w:t>
      </w:r>
    </w:p>
    <w:p w:rsidR="00B81801" w:rsidRPr="00B81801" w:rsidRDefault="00B81801" w:rsidP="00B81801">
      <w:pPr>
        <w:spacing w:line="360" w:lineRule="auto"/>
        <w:rPr>
          <w:rFonts w:ascii="宋体" w:hAnsi="宋体" w:cs="宋体"/>
          <w:sz w:val="24"/>
          <w:szCs w:val="24"/>
        </w:rPr>
      </w:pPr>
      <w:r w:rsidRPr="00B81801">
        <w:rPr>
          <w:rFonts w:ascii="宋体" w:hAnsi="宋体" w:cs="宋体"/>
          <w:sz w:val="24"/>
          <w:szCs w:val="24"/>
        </w:rPr>
        <w:t>8</w:t>
      </w:r>
      <w:r w:rsidRPr="00B81801">
        <w:rPr>
          <w:rFonts w:ascii="宋体" w:hAnsi="宋体" w:cs="宋体" w:hint="eastAsia"/>
          <w:sz w:val="24"/>
          <w:szCs w:val="24"/>
        </w:rPr>
        <w:t xml:space="preserve">、排水管：全部采用白色PP材料，标准配件； </w:t>
      </w:r>
    </w:p>
    <w:p w:rsidR="00B81801" w:rsidRPr="00B81801" w:rsidRDefault="00B81801" w:rsidP="00B81801">
      <w:pPr>
        <w:spacing w:line="360" w:lineRule="auto"/>
        <w:rPr>
          <w:rFonts w:ascii="宋体" w:hAnsi="宋体" w:cs="宋体"/>
          <w:sz w:val="24"/>
          <w:szCs w:val="24"/>
        </w:rPr>
      </w:pPr>
      <w:r w:rsidRPr="00B81801">
        <w:rPr>
          <w:rFonts w:ascii="宋体" w:hAnsi="宋体" w:cs="宋体" w:hint="eastAsia"/>
          <w:sz w:val="24"/>
          <w:szCs w:val="24"/>
        </w:rPr>
        <w:t>9、螺丝：不锈钢标准件；</w:t>
      </w:r>
    </w:p>
    <w:p w:rsidR="00B81801" w:rsidRPr="00B81801" w:rsidRDefault="00B81801" w:rsidP="00B81801">
      <w:pPr>
        <w:spacing w:line="360" w:lineRule="auto"/>
        <w:rPr>
          <w:rFonts w:ascii="宋体" w:hAnsi="宋体" w:cs="宋体"/>
          <w:sz w:val="24"/>
          <w:szCs w:val="24"/>
        </w:rPr>
      </w:pPr>
      <w:r w:rsidRPr="00B81801">
        <w:rPr>
          <w:rFonts w:ascii="宋体" w:hAnsi="宋体" w:cs="宋体"/>
          <w:sz w:val="24"/>
          <w:szCs w:val="24"/>
        </w:rPr>
        <w:t>10</w:t>
      </w:r>
      <w:r w:rsidRPr="00B81801">
        <w:rPr>
          <w:rFonts w:ascii="宋体" w:hAnsi="宋体" w:cs="宋体" w:hint="eastAsia"/>
          <w:sz w:val="24"/>
          <w:szCs w:val="24"/>
        </w:rPr>
        <w:t xml:space="preserve">、可调节组合地脚：由不锈钢螺丝、尼龙罩盖、橡胶材料组合，具有防滑、减震、耐酸碱、耐腐蚀、承重力强等特点； </w:t>
      </w:r>
    </w:p>
    <w:p w:rsidR="00B81801" w:rsidRPr="00B81801" w:rsidRDefault="00B81801" w:rsidP="00B81801">
      <w:pPr>
        <w:spacing w:line="360" w:lineRule="auto"/>
        <w:rPr>
          <w:rFonts w:ascii="宋体" w:hAnsi="宋体" w:cs="宋体"/>
          <w:sz w:val="24"/>
          <w:szCs w:val="24"/>
        </w:rPr>
      </w:pPr>
      <w:r w:rsidRPr="00B81801">
        <w:rPr>
          <w:rFonts w:ascii="宋体" w:hAnsi="宋体" w:cs="宋体"/>
          <w:sz w:val="24"/>
          <w:szCs w:val="24"/>
        </w:rPr>
        <w:t>11</w:t>
      </w:r>
      <w:r w:rsidRPr="00B81801">
        <w:rPr>
          <w:rFonts w:ascii="宋体" w:hAnsi="宋体" w:cs="宋体" w:hint="eastAsia"/>
          <w:sz w:val="24"/>
          <w:szCs w:val="24"/>
        </w:rPr>
        <w:t xml:space="preserve">、照明：防水、防腐、防尘、密封，内置LED20w日光灯； </w:t>
      </w:r>
    </w:p>
    <w:p w:rsidR="00B81801" w:rsidRPr="00B81801" w:rsidRDefault="00B81801" w:rsidP="00B81801">
      <w:pPr>
        <w:spacing w:line="360" w:lineRule="auto"/>
        <w:rPr>
          <w:rFonts w:ascii="宋体" w:hAnsi="宋体" w:cs="宋体"/>
          <w:sz w:val="24"/>
          <w:szCs w:val="24"/>
        </w:rPr>
      </w:pPr>
      <w:r w:rsidRPr="00B81801">
        <w:rPr>
          <w:rFonts w:ascii="宋体" w:hAnsi="宋体" w:cs="宋体" w:hint="eastAsia"/>
          <w:sz w:val="24"/>
          <w:szCs w:val="24"/>
        </w:rPr>
        <w:t>12、化验水杯：</w:t>
      </w:r>
    </w:p>
    <w:p w:rsidR="00B81801" w:rsidRPr="00B81801" w:rsidRDefault="00B81801" w:rsidP="00B81801">
      <w:pPr>
        <w:spacing w:line="360" w:lineRule="auto"/>
        <w:rPr>
          <w:rFonts w:ascii="宋体" w:hAnsi="宋体" w:cs="宋体"/>
          <w:sz w:val="24"/>
          <w:szCs w:val="24"/>
        </w:rPr>
      </w:pPr>
      <w:r w:rsidRPr="00B81801">
        <w:rPr>
          <w:rFonts w:ascii="宋体" w:hAnsi="宋体" w:cs="宋体" w:hint="eastAsia"/>
          <w:sz w:val="24"/>
          <w:szCs w:val="24"/>
        </w:rPr>
        <w:t xml:space="preserve">高密度PP材质，6mm厚一体成型，耐强腐蚀，不易老化。安装时水盆便于与台面平齐或低于台面，使台面不易存水。接高密度PP反水弯，防止水管阻塞功能, 并易于拆卸；耐酸碱抗腐蚀，有一定的韧性，玻璃器皿突然滑落不易破碎； </w:t>
      </w:r>
    </w:p>
    <w:p w:rsidR="00B81801" w:rsidRDefault="00B81801" w:rsidP="00B81801">
      <w:pPr>
        <w:spacing w:line="360" w:lineRule="auto"/>
        <w:rPr>
          <w:rFonts w:ascii="宋体" w:hAnsi="宋体" w:cs="宋体"/>
          <w:sz w:val="24"/>
          <w:szCs w:val="24"/>
        </w:rPr>
      </w:pPr>
      <w:r w:rsidRPr="00B81801">
        <w:rPr>
          <w:rFonts w:ascii="宋体" w:hAnsi="宋体" w:cs="宋体" w:hint="eastAsia"/>
          <w:sz w:val="24"/>
          <w:szCs w:val="24"/>
        </w:rPr>
        <w:t>化验水龙头为专用龙头，加厚铜质一体化设计，陶瓷阀芯，密闭性好，使用寿命开关50万次，静态最大耐压20Pa。可对水流进行微量调节，带接冷凝水尖嘴，可接防溅滤水嘴。高出水口可调节水</w:t>
      </w:r>
      <w:r>
        <w:rPr>
          <w:rFonts w:ascii="宋体" w:hAnsi="宋体" w:cs="宋体" w:hint="eastAsia"/>
          <w:sz w:val="24"/>
          <w:szCs w:val="24"/>
        </w:rPr>
        <w:t>平方向。表面为高亮度环氧树脂涂层理，耐腐蚀、耐热，防紫外线辐射。</w:t>
      </w:r>
    </w:p>
    <w:p w:rsidR="00B81801" w:rsidRDefault="00B81801" w:rsidP="00B81801">
      <w:pPr>
        <w:spacing w:line="360" w:lineRule="auto"/>
        <w:rPr>
          <w:rFonts w:ascii="宋体" w:hAnsi="宋体" w:cs="宋体"/>
          <w:sz w:val="24"/>
          <w:szCs w:val="24"/>
        </w:rPr>
      </w:pPr>
      <w:r>
        <w:rPr>
          <w:rFonts w:ascii="宋体" w:hAnsi="宋体" w:cs="宋体" w:hint="eastAsia"/>
          <w:sz w:val="24"/>
          <w:szCs w:val="24"/>
        </w:rPr>
        <w:t>说明：</w:t>
      </w:r>
      <w:r w:rsidRPr="00B81801">
        <w:rPr>
          <w:rFonts w:ascii="宋体" w:hAnsi="宋体" w:cs="宋体" w:hint="eastAsia"/>
          <w:sz w:val="24"/>
          <w:szCs w:val="24"/>
        </w:rPr>
        <w:t>本项目为原</w:t>
      </w:r>
      <w:r>
        <w:rPr>
          <w:rFonts w:ascii="宋体" w:hAnsi="宋体" w:cs="宋体" w:hint="eastAsia"/>
          <w:sz w:val="24"/>
          <w:szCs w:val="24"/>
        </w:rPr>
        <w:t>有通风橱改造项目，项目包括原有通风橱拆卸，拆卸后废弃物按要求</w:t>
      </w:r>
      <w:r w:rsidRPr="00B81801">
        <w:rPr>
          <w:rFonts w:ascii="宋体" w:hAnsi="宋体" w:cs="宋体" w:hint="eastAsia"/>
          <w:sz w:val="24"/>
          <w:szCs w:val="24"/>
        </w:rPr>
        <w:t>处理。</w:t>
      </w:r>
      <w:r>
        <w:rPr>
          <w:rFonts w:ascii="宋体" w:hAnsi="宋体" w:cs="宋体" w:hint="eastAsia"/>
          <w:sz w:val="24"/>
          <w:szCs w:val="24"/>
        </w:rPr>
        <w:t>为保证施工质量，要求施工企业提供ICAS认证证书及近两年财务审计报告。</w:t>
      </w:r>
      <w:r w:rsidRPr="00B81801">
        <w:rPr>
          <w:rFonts w:ascii="宋体" w:hAnsi="宋体" w:cs="宋体" w:hint="eastAsia"/>
          <w:sz w:val="24"/>
          <w:szCs w:val="24"/>
        </w:rPr>
        <w:t>投标人必须自行勘察现场，详细了解项目情况，并就报价做充分考虑。投标时需提供现场实际情况所设计的平面布局、改造后效果图，不能提供的按无效投标处理。</w:t>
      </w:r>
    </w:p>
    <w:p w:rsidR="00B81801" w:rsidRDefault="00B81801" w:rsidP="00B81801">
      <w:pPr>
        <w:spacing w:line="360" w:lineRule="auto"/>
        <w:rPr>
          <w:rFonts w:ascii="宋体" w:hAnsi="宋体" w:cs="宋体"/>
          <w:sz w:val="24"/>
          <w:szCs w:val="24"/>
        </w:rPr>
      </w:pPr>
    </w:p>
    <w:p w:rsidR="00B81801" w:rsidRDefault="006F3C6F" w:rsidP="00B81801">
      <w:pPr>
        <w:spacing w:line="360" w:lineRule="auto"/>
        <w:rPr>
          <w:rFonts w:ascii="宋体" w:hAnsi="宋体" w:cs="宋体"/>
          <w:sz w:val="24"/>
          <w:szCs w:val="24"/>
        </w:rPr>
      </w:pPr>
      <w:r>
        <w:rPr>
          <w:rFonts w:ascii="宋体" w:hAnsi="宋体" w:cs="宋体" w:hint="eastAsia"/>
          <w:sz w:val="24"/>
          <w:szCs w:val="24"/>
        </w:rPr>
        <w:t xml:space="preserve">                       第二部分   评分标准</w:t>
      </w:r>
    </w:p>
    <w:p w:rsidR="006F3C6F" w:rsidRDefault="006F3C6F" w:rsidP="006F3C6F">
      <w:pPr>
        <w:pStyle w:val="a6"/>
        <w:spacing w:line="360" w:lineRule="auto"/>
        <w:ind w:firstLineChars="200" w:firstLine="480"/>
        <w:rPr>
          <w:rFonts w:ascii="宋体" w:eastAsia="宋体" w:hAnsi="宋体"/>
          <w:sz w:val="24"/>
        </w:rPr>
      </w:pPr>
      <w:r>
        <w:rPr>
          <w:rFonts w:ascii="宋体" w:eastAsia="宋体" w:hAnsi="宋体" w:hint="eastAsia"/>
          <w:sz w:val="24"/>
        </w:rPr>
        <w:t>本项目采用综合评分法，评分</w:t>
      </w:r>
      <w:r w:rsidR="00291BB2">
        <w:rPr>
          <w:rFonts w:ascii="宋体" w:eastAsia="宋体" w:hAnsi="宋体" w:hint="eastAsia"/>
          <w:sz w:val="24"/>
        </w:rPr>
        <w:t>按</w:t>
      </w:r>
      <w:r>
        <w:rPr>
          <w:rFonts w:ascii="宋体" w:eastAsia="宋体" w:hAnsi="宋体" w:hint="eastAsia"/>
          <w:sz w:val="24"/>
        </w:rPr>
        <w:t>技术分</w:t>
      </w:r>
      <w:r w:rsidR="00291BB2">
        <w:rPr>
          <w:rFonts w:ascii="宋体" w:eastAsia="宋体" w:hAnsi="宋体" w:hint="eastAsia"/>
          <w:sz w:val="24"/>
        </w:rPr>
        <w:t>（55份）、商务资信分（15分）、价格分（30分）。总分为100分。</w:t>
      </w:r>
      <w:r>
        <w:rPr>
          <w:rFonts w:ascii="宋体" w:eastAsia="宋体" w:hAnsi="宋体" w:hint="eastAsia"/>
          <w:sz w:val="24"/>
        </w:rPr>
        <w:t>具体评分细则如下：</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7"/>
        <w:gridCol w:w="1414"/>
        <w:gridCol w:w="896"/>
        <w:gridCol w:w="6028"/>
      </w:tblGrid>
      <w:tr w:rsidR="006F3C6F" w:rsidTr="00313BA5">
        <w:trPr>
          <w:trHeight w:val="755"/>
          <w:jc w:val="center"/>
        </w:trPr>
        <w:tc>
          <w:tcPr>
            <w:tcW w:w="827" w:type="dxa"/>
            <w:vAlign w:val="center"/>
          </w:tcPr>
          <w:p w:rsidR="006F3C6F" w:rsidRDefault="006F3C6F" w:rsidP="00313BA5">
            <w:pPr>
              <w:rPr>
                <w:rFonts w:ascii="宋体" w:hAnsi="宋体" w:cs="Arial"/>
                <w:b/>
                <w:sz w:val="24"/>
                <w:szCs w:val="24"/>
              </w:rPr>
            </w:pPr>
            <w:r>
              <w:rPr>
                <w:rFonts w:ascii="宋体" w:hAnsi="宋体" w:cs="Arial" w:hint="eastAsia"/>
                <w:b/>
                <w:sz w:val="24"/>
                <w:szCs w:val="24"/>
              </w:rPr>
              <w:t>序号</w:t>
            </w:r>
          </w:p>
        </w:tc>
        <w:tc>
          <w:tcPr>
            <w:tcW w:w="1414" w:type="dxa"/>
            <w:vAlign w:val="center"/>
          </w:tcPr>
          <w:p w:rsidR="006F3C6F" w:rsidRDefault="006F3C6F" w:rsidP="00313BA5">
            <w:pPr>
              <w:jc w:val="center"/>
              <w:rPr>
                <w:rFonts w:ascii="宋体" w:hAnsi="宋体" w:cs="Arial"/>
                <w:b/>
                <w:sz w:val="24"/>
                <w:szCs w:val="24"/>
              </w:rPr>
            </w:pPr>
            <w:r>
              <w:rPr>
                <w:rFonts w:ascii="宋体" w:hAnsi="宋体" w:cs="Arial" w:hint="eastAsia"/>
                <w:b/>
                <w:sz w:val="24"/>
                <w:szCs w:val="24"/>
              </w:rPr>
              <w:t>评分项目</w:t>
            </w:r>
          </w:p>
        </w:tc>
        <w:tc>
          <w:tcPr>
            <w:tcW w:w="896" w:type="dxa"/>
            <w:vAlign w:val="center"/>
          </w:tcPr>
          <w:p w:rsidR="006F3C6F" w:rsidRDefault="006F3C6F" w:rsidP="00313BA5">
            <w:pPr>
              <w:jc w:val="center"/>
              <w:rPr>
                <w:rFonts w:ascii="宋体" w:hAnsi="宋体" w:cs="Arial"/>
                <w:b/>
                <w:sz w:val="24"/>
                <w:szCs w:val="24"/>
              </w:rPr>
            </w:pPr>
            <w:r>
              <w:rPr>
                <w:rFonts w:ascii="宋体" w:hAnsi="宋体" w:cs="Arial" w:hint="eastAsia"/>
                <w:b/>
                <w:sz w:val="24"/>
                <w:szCs w:val="24"/>
              </w:rPr>
              <w:t>基准分值</w:t>
            </w:r>
          </w:p>
        </w:tc>
        <w:tc>
          <w:tcPr>
            <w:tcW w:w="6028" w:type="dxa"/>
            <w:vAlign w:val="center"/>
          </w:tcPr>
          <w:p w:rsidR="006F3C6F" w:rsidRDefault="006F3C6F" w:rsidP="00313BA5">
            <w:pPr>
              <w:ind w:left="316" w:hangingChars="131" w:hanging="316"/>
              <w:jc w:val="center"/>
              <w:rPr>
                <w:rFonts w:ascii="宋体" w:hAnsi="宋体" w:cs="Arial"/>
                <w:b/>
                <w:sz w:val="24"/>
                <w:szCs w:val="24"/>
              </w:rPr>
            </w:pPr>
            <w:r>
              <w:rPr>
                <w:rFonts w:ascii="宋体" w:hAnsi="宋体" w:cs="Arial" w:hint="eastAsia"/>
                <w:b/>
                <w:sz w:val="24"/>
                <w:szCs w:val="24"/>
              </w:rPr>
              <w:t>评分标准</w:t>
            </w:r>
          </w:p>
        </w:tc>
      </w:tr>
      <w:tr w:rsidR="006F3C6F" w:rsidTr="00313BA5">
        <w:trPr>
          <w:trHeight w:val="1416"/>
          <w:jc w:val="center"/>
        </w:trPr>
        <w:tc>
          <w:tcPr>
            <w:tcW w:w="827" w:type="dxa"/>
            <w:vMerge w:val="restart"/>
            <w:vAlign w:val="center"/>
          </w:tcPr>
          <w:p w:rsidR="006F3C6F" w:rsidRPr="00291BB2" w:rsidRDefault="006F3C6F" w:rsidP="00291BB2">
            <w:pPr>
              <w:spacing w:line="360" w:lineRule="auto"/>
              <w:rPr>
                <w:rFonts w:ascii="宋体" w:hAnsi="宋体" w:cs="宋体"/>
                <w:sz w:val="24"/>
                <w:szCs w:val="24"/>
              </w:rPr>
            </w:pPr>
            <w:r w:rsidRPr="00291BB2">
              <w:rPr>
                <w:rFonts w:ascii="宋体" w:hAnsi="宋体" w:cs="宋体" w:hint="eastAsia"/>
                <w:sz w:val="24"/>
                <w:szCs w:val="24"/>
              </w:rPr>
              <w:t>技术分（55分）</w:t>
            </w:r>
          </w:p>
        </w:tc>
        <w:tc>
          <w:tcPr>
            <w:tcW w:w="1414" w:type="dxa"/>
            <w:vAlign w:val="center"/>
          </w:tcPr>
          <w:p w:rsidR="006F3C6F" w:rsidRPr="00291BB2" w:rsidRDefault="006F3C6F" w:rsidP="00291BB2">
            <w:pPr>
              <w:spacing w:line="360" w:lineRule="auto"/>
              <w:rPr>
                <w:rFonts w:ascii="宋体" w:hAnsi="宋体" w:cs="宋体"/>
                <w:sz w:val="24"/>
                <w:szCs w:val="24"/>
              </w:rPr>
            </w:pPr>
            <w:r w:rsidRPr="00291BB2">
              <w:rPr>
                <w:rFonts w:ascii="宋体" w:hAnsi="宋体" w:cs="宋体" w:hint="eastAsia"/>
                <w:sz w:val="24"/>
                <w:szCs w:val="24"/>
              </w:rPr>
              <w:t>技术指标</w:t>
            </w:r>
          </w:p>
          <w:p w:rsidR="006F3C6F" w:rsidRPr="00291BB2" w:rsidRDefault="006F3C6F" w:rsidP="00291BB2">
            <w:pPr>
              <w:spacing w:line="360" w:lineRule="auto"/>
              <w:rPr>
                <w:rFonts w:ascii="宋体" w:hAnsi="宋体" w:cs="宋体"/>
                <w:sz w:val="24"/>
                <w:szCs w:val="24"/>
              </w:rPr>
            </w:pPr>
            <w:r w:rsidRPr="00291BB2">
              <w:rPr>
                <w:rFonts w:ascii="宋体" w:hAnsi="宋体" w:cs="宋体" w:hint="eastAsia"/>
                <w:sz w:val="24"/>
                <w:szCs w:val="24"/>
              </w:rPr>
              <w:t>（</w:t>
            </w:r>
            <w:r w:rsidRPr="00291BB2">
              <w:rPr>
                <w:rFonts w:ascii="宋体" w:hAnsi="宋体" w:cs="宋体"/>
                <w:sz w:val="24"/>
                <w:szCs w:val="24"/>
              </w:rPr>
              <w:t>44</w:t>
            </w:r>
            <w:r w:rsidRPr="00291BB2">
              <w:rPr>
                <w:rFonts w:ascii="宋体" w:hAnsi="宋体" w:cs="宋体" w:hint="eastAsia"/>
                <w:sz w:val="24"/>
                <w:szCs w:val="24"/>
              </w:rPr>
              <w:t>分）</w:t>
            </w:r>
          </w:p>
        </w:tc>
        <w:tc>
          <w:tcPr>
            <w:tcW w:w="896" w:type="dxa"/>
            <w:vAlign w:val="center"/>
          </w:tcPr>
          <w:p w:rsidR="006F3C6F" w:rsidRPr="00291BB2" w:rsidRDefault="006F3C6F" w:rsidP="00291BB2">
            <w:pPr>
              <w:spacing w:line="360" w:lineRule="auto"/>
              <w:rPr>
                <w:rFonts w:ascii="宋体" w:hAnsi="宋体" w:cs="宋体"/>
                <w:sz w:val="24"/>
                <w:szCs w:val="24"/>
              </w:rPr>
            </w:pPr>
            <w:r w:rsidRPr="00291BB2">
              <w:rPr>
                <w:rFonts w:ascii="宋体" w:hAnsi="宋体" w:cs="宋体"/>
                <w:sz w:val="24"/>
                <w:szCs w:val="24"/>
              </w:rPr>
              <w:t>44</w:t>
            </w:r>
            <w:r w:rsidRPr="00291BB2">
              <w:rPr>
                <w:rFonts w:ascii="宋体" w:hAnsi="宋体" w:cs="宋体" w:hint="eastAsia"/>
                <w:sz w:val="24"/>
                <w:szCs w:val="24"/>
              </w:rPr>
              <w:t>分</w:t>
            </w:r>
          </w:p>
        </w:tc>
        <w:tc>
          <w:tcPr>
            <w:tcW w:w="6028" w:type="dxa"/>
            <w:vAlign w:val="center"/>
          </w:tcPr>
          <w:p w:rsidR="006F3C6F" w:rsidRPr="00291BB2" w:rsidRDefault="006F3C6F" w:rsidP="00291BB2">
            <w:pPr>
              <w:spacing w:line="360" w:lineRule="auto"/>
              <w:rPr>
                <w:rFonts w:ascii="宋体" w:hAnsi="宋体" w:cs="宋体"/>
                <w:sz w:val="24"/>
                <w:szCs w:val="24"/>
              </w:rPr>
            </w:pPr>
            <w:r w:rsidRPr="00291BB2">
              <w:rPr>
                <w:rFonts w:ascii="宋体" w:hAnsi="宋体" w:cs="宋体" w:hint="eastAsia"/>
                <w:sz w:val="24"/>
                <w:szCs w:val="24"/>
              </w:rPr>
              <w:t>依据投标人对投标产品技术参数要求详细的逐条应答评分。</w:t>
            </w:r>
            <w:r w:rsidRPr="00291BB2">
              <w:rPr>
                <w:rFonts w:ascii="宋体" w:hAnsi="宋体" w:cs="宋体"/>
                <w:sz w:val="24"/>
                <w:szCs w:val="24"/>
              </w:rPr>
              <w:t>标注“★”的参数</w:t>
            </w:r>
            <w:r w:rsidRPr="00291BB2">
              <w:rPr>
                <w:rFonts w:ascii="宋体" w:hAnsi="宋体" w:cs="宋体" w:hint="eastAsia"/>
                <w:sz w:val="24"/>
                <w:szCs w:val="24"/>
              </w:rPr>
              <w:t>为本项目的重要指标，</w:t>
            </w:r>
            <w:r w:rsidRPr="00291BB2">
              <w:rPr>
                <w:rFonts w:ascii="宋体" w:hAnsi="宋体" w:cs="宋体"/>
                <w:sz w:val="24"/>
                <w:szCs w:val="24"/>
              </w:rPr>
              <w:t>不满足招标文件要求的，每一项扣8分；未标注“★”的参数不</w:t>
            </w:r>
            <w:r w:rsidRPr="00291BB2">
              <w:rPr>
                <w:rFonts w:ascii="宋体" w:hAnsi="宋体" w:cs="宋体"/>
                <w:sz w:val="24"/>
                <w:szCs w:val="24"/>
              </w:rPr>
              <w:lastRenderedPageBreak/>
              <w:t>满足招标文件要求的，每一项扣4分，扣完为止，最低得0分</w:t>
            </w:r>
            <w:r w:rsidRPr="00291BB2">
              <w:rPr>
                <w:rFonts w:ascii="宋体" w:hAnsi="宋体" w:cs="宋体" w:hint="eastAsia"/>
                <w:sz w:val="24"/>
                <w:szCs w:val="24"/>
              </w:rPr>
              <w:t>。</w:t>
            </w:r>
          </w:p>
        </w:tc>
      </w:tr>
      <w:tr w:rsidR="006F3C6F" w:rsidTr="00313BA5">
        <w:trPr>
          <w:trHeight w:val="1131"/>
          <w:jc w:val="center"/>
        </w:trPr>
        <w:tc>
          <w:tcPr>
            <w:tcW w:w="827" w:type="dxa"/>
            <w:vMerge/>
            <w:vAlign w:val="center"/>
          </w:tcPr>
          <w:p w:rsidR="006F3C6F" w:rsidRDefault="006F3C6F" w:rsidP="00313BA5">
            <w:pPr>
              <w:jc w:val="center"/>
              <w:rPr>
                <w:rFonts w:ascii="宋体" w:hAnsi="宋体" w:cs="Arial"/>
                <w:sz w:val="24"/>
                <w:szCs w:val="24"/>
              </w:rPr>
            </w:pPr>
          </w:p>
        </w:tc>
        <w:tc>
          <w:tcPr>
            <w:tcW w:w="1414" w:type="dxa"/>
            <w:vAlign w:val="center"/>
          </w:tcPr>
          <w:p w:rsidR="006F3C6F" w:rsidRPr="00291BB2" w:rsidRDefault="006F3C6F" w:rsidP="00291BB2">
            <w:pPr>
              <w:spacing w:line="360" w:lineRule="auto"/>
              <w:rPr>
                <w:rFonts w:ascii="宋体" w:hAnsi="宋体" w:cs="宋体"/>
                <w:sz w:val="24"/>
                <w:szCs w:val="24"/>
              </w:rPr>
            </w:pPr>
            <w:r w:rsidRPr="00291BB2">
              <w:rPr>
                <w:rFonts w:ascii="宋体" w:hAnsi="宋体" w:cs="宋体" w:hint="eastAsia"/>
                <w:sz w:val="24"/>
                <w:szCs w:val="24"/>
              </w:rPr>
              <w:t>产品品牌</w:t>
            </w:r>
            <w:r w:rsidRPr="00291BB2">
              <w:rPr>
                <w:rFonts w:ascii="宋体" w:hAnsi="宋体" w:cs="宋体"/>
                <w:sz w:val="24"/>
                <w:szCs w:val="24"/>
              </w:rPr>
              <w:t>印象</w:t>
            </w:r>
            <w:r w:rsidRPr="00291BB2">
              <w:rPr>
                <w:rFonts w:ascii="宋体" w:hAnsi="宋体" w:cs="宋体" w:hint="eastAsia"/>
                <w:sz w:val="24"/>
                <w:szCs w:val="24"/>
              </w:rPr>
              <w:t>（</w:t>
            </w:r>
            <w:r w:rsidRPr="00291BB2">
              <w:rPr>
                <w:rFonts w:ascii="宋体" w:hAnsi="宋体" w:cs="宋体"/>
                <w:sz w:val="24"/>
                <w:szCs w:val="24"/>
              </w:rPr>
              <w:t>6</w:t>
            </w:r>
            <w:r w:rsidRPr="00291BB2">
              <w:rPr>
                <w:rFonts w:ascii="宋体" w:hAnsi="宋体" w:cs="宋体" w:hint="eastAsia"/>
                <w:sz w:val="24"/>
                <w:szCs w:val="24"/>
              </w:rPr>
              <w:t>分）</w:t>
            </w:r>
          </w:p>
        </w:tc>
        <w:tc>
          <w:tcPr>
            <w:tcW w:w="896" w:type="dxa"/>
            <w:vAlign w:val="center"/>
          </w:tcPr>
          <w:p w:rsidR="006F3C6F" w:rsidRPr="00291BB2" w:rsidRDefault="006F3C6F" w:rsidP="00291BB2">
            <w:pPr>
              <w:spacing w:line="360" w:lineRule="auto"/>
              <w:rPr>
                <w:rFonts w:ascii="宋体" w:hAnsi="宋体" w:cs="宋体"/>
                <w:sz w:val="24"/>
                <w:szCs w:val="24"/>
              </w:rPr>
            </w:pPr>
            <w:r w:rsidRPr="00291BB2">
              <w:rPr>
                <w:rFonts w:ascii="宋体" w:hAnsi="宋体" w:cs="宋体"/>
                <w:sz w:val="24"/>
                <w:szCs w:val="24"/>
              </w:rPr>
              <w:t>6</w:t>
            </w:r>
            <w:r w:rsidRPr="00291BB2">
              <w:rPr>
                <w:rFonts w:ascii="宋体" w:hAnsi="宋体" w:cs="宋体" w:hint="eastAsia"/>
                <w:sz w:val="24"/>
                <w:szCs w:val="24"/>
              </w:rPr>
              <w:t>分</w:t>
            </w:r>
          </w:p>
        </w:tc>
        <w:tc>
          <w:tcPr>
            <w:tcW w:w="6028" w:type="dxa"/>
            <w:vAlign w:val="center"/>
          </w:tcPr>
          <w:p w:rsidR="006F3C6F" w:rsidRPr="00291BB2" w:rsidRDefault="006F3C6F" w:rsidP="00291BB2">
            <w:pPr>
              <w:spacing w:line="360" w:lineRule="auto"/>
              <w:rPr>
                <w:rFonts w:ascii="宋体" w:hAnsi="宋体" w:cs="宋体"/>
                <w:sz w:val="24"/>
                <w:szCs w:val="24"/>
              </w:rPr>
            </w:pPr>
            <w:r w:rsidRPr="00291BB2">
              <w:rPr>
                <w:rFonts w:ascii="宋体" w:hAnsi="宋体" w:cs="宋体" w:hint="eastAsia"/>
                <w:sz w:val="24"/>
                <w:szCs w:val="24"/>
              </w:rPr>
              <w:t>根据投标人提供产品具有</w:t>
            </w:r>
            <w:r w:rsidRPr="00291BB2">
              <w:rPr>
                <w:rFonts w:ascii="宋体" w:hAnsi="宋体" w:cs="宋体"/>
                <w:sz w:val="24"/>
                <w:szCs w:val="24"/>
              </w:rPr>
              <w:t>的品牌效应、市场占有率</w:t>
            </w:r>
            <w:r w:rsidRPr="00291BB2">
              <w:rPr>
                <w:rFonts w:ascii="宋体" w:hAnsi="宋体" w:cs="宋体" w:hint="eastAsia"/>
                <w:sz w:val="24"/>
                <w:szCs w:val="24"/>
              </w:rPr>
              <w:t>及</w:t>
            </w:r>
            <w:r w:rsidRPr="00291BB2">
              <w:rPr>
                <w:rFonts w:ascii="宋体" w:hAnsi="宋体" w:cs="宋体"/>
                <w:sz w:val="24"/>
                <w:szCs w:val="24"/>
              </w:rPr>
              <w:t>用户对该品牌的认知等方面</w:t>
            </w:r>
            <w:r w:rsidRPr="00291BB2">
              <w:rPr>
                <w:rFonts w:ascii="宋体" w:hAnsi="宋体" w:cs="宋体" w:hint="eastAsia"/>
                <w:sz w:val="24"/>
                <w:szCs w:val="24"/>
              </w:rPr>
              <w:t>，</w:t>
            </w:r>
            <w:r w:rsidRPr="00291BB2">
              <w:rPr>
                <w:rFonts w:ascii="宋体" w:hAnsi="宋体" w:cs="宋体"/>
                <w:sz w:val="24"/>
                <w:szCs w:val="24"/>
              </w:rPr>
              <w:t>由评委进行分析比较、评议、综合打分（</w:t>
            </w:r>
            <w:r w:rsidRPr="00291BB2">
              <w:rPr>
                <w:rFonts w:ascii="宋体" w:hAnsi="宋体" w:cs="宋体" w:hint="eastAsia"/>
                <w:sz w:val="24"/>
                <w:szCs w:val="24"/>
              </w:rPr>
              <w:t>0-</w:t>
            </w:r>
            <w:r w:rsidRPr="00291BB2">
              <w:rPr>
                <w:rFonts w:ascii="宋体" w:hAnsi="宋体" w:cs="宋体"/>
                <w:sz w:val="24"/>
                <w:szCs w:val="24"/>
              </w:rPr>
              <w:t>6</w:t>
            </w:r>
            <w:r w:rsidRPr="00291BB2">
              <w:rPr>
                <w:rFonts w:ascii="宋体" w:hAnsi="宋体" w:cs="宋体" w:hint="eastAsia"/>
                <w:sz w:val="24"/>
                <w:szCs w:val="24"/>
              </w:rPr>
              <w:t>分</w:t>
            </w:r>
            <w:r w:rsidRPr="00291BB2">
              <w:rPr>
                <w:rFonts w:ascii="宋体" w:hAnsi="宋体" w:cs="宋体"/>
                <w:sz w:val="24"/>
                <w:szCs w:val="24"/>
              </w:rPr>
              <w:t>，满分6分）</w:t>
            </w:r>
          </w:p>
        </w:tc>
      </w:tr>
      <w:tr w:rsidR="006F3C6F" w:rsidTr="00313BA5">
        <w:trPr>
          <w:trHeight w:val="1416"/>
          <w:jc w:val="center"/>
        </w:trPr>
        <w:tc>
          <w:tcPr>
            <w:tcW w:w="827" w:type="dxa"/>
            <w:vMerge/>
            <w:vAlign w:val="center"/>
          </w:tcPr>
          <w:p w:rsidR="006F3C6F" w:rsidRDefault="006F3C6F" w:rsidP="00313BA5">
            <w:pPr>
              <w:jc w:val="center"/>
              <w:rPr>
                <w:rFonts w:ascii="宋体" w:hAnsi="宋体" w:cs="Arial"/>
                <w:sz w:val="24"/>
                <w:szCs w:val="24"/>
              </w:rPr>
            </w:pPr>
          </w:p>
        </w:tc>
        <w:tc>
          <w:tcPr>
            <w:tcW w:w="1414" w:type="dxa"/>
            <w:vAlign w:val="center"/>
          </w:tcPr>
          <w:p w:rsidR="006F3C6F" w:rsidRPr="00291BB2" w:rsidRDefault="006F3C6F" w:rsidP="00291BB2">
            <w:pPr>
              <w:spacing w:line="360" w:lineRule="auto"/>
              <w:rPr>
                <w:rFonts w:ascii="宋体" w:hAnsi="宋体" w:cs="宋体"/>
                <w:sz w:val="24"/>
                <w:szCs w:val="24"/>
              </w:rPr>
            </w:pPr>
            <w:r w:rsidRPr="00291BB2">
              <w:rPr>
                <w:rFonts w:ascii="宋体" w:hAnsi="宋体" w:cs="宋体" w:hint="eastAsia"/>
                <w:sz w:val="24"/>
                <w:szCs w:val="24"/>
              </w:rPr>
              <w:t>产品整体性能</w:t>
            </w:r>
          </w:p>
          <w:p w:rsidR="006F3C6F" w:rsidRPr="00291BB2" w:rsidRDefault="006F3C6F" w:rsidP="00291BB2">
            <w:pPr>
              <w:spacing w:line="360" w:lineRule="auto"/>
              <w:rPr>
                <w:rFonts w:ascii="宋体" w:hAnsi="宋体" w:cs="宋体"/>
                <w:sz w:val="24"/>
                <w:szCs w:val="24"/>
              </w:rPr>
            </w:pPr>
            <w:r w:rsidRPr="00291BB2">
              <w:rPr>
                <w:rFonts w:ascii="宋体" w:hAnsi="宋体" w:cs="宋体" w:hint="eastAsia"/>
                <w:sz w:val="24"/>
                <w:szCs w:val="24"/>
              </w:rPr>
              <w:t>（</w:t>
            </w:r>
            <w:r w:rsidRPr="00291BB2">
              <w:rPr>
                <w:rFonts w:ascii="宋体" w:hAnsi="宋体" w:cs="宋体"/>
                <w:sz w:val="24"/>
                <w:szCs w:val="24"/>
              </w:rPr>
              <w:t>5</w:t>
            </w:r>
            <w:r w:rsidRPr="00291BB2">
              <w:rPr>
                <w:rFonts w:ascii="宋体" w:hAnsi="宋体" w:cs="宋体" w:hint="eastAsia"/>
                <w:sz w:val="24"/>
                <w:szCs w:val="24"/>
              </w:rPr>
              <w:t>分）</w:t>
            </w:r>
          </w:p>
        </w:tc>
        <w:tc>
          <w:tcPr>
            <w:tcW w:w="896" w:type="dxa"/>
            <w:vAlign w:val="center"/>
          </w:tcPr>
          <w:p w:rsidR="006F3C6F" w:rsidRPr="00291BB2" w:rsidRDefault="006F3C6F" w:rsidP="00291BB2">
            <w:pPr>
              <w:spacing w:line="360" w:lineRule="auto"/>
              <w:rPr>
                <w:rFonts w:ascii="宋体" w:hAnsi="宋体" w:cs="宋体"/>
                <w:sz w:val="24"/>
                <w:szCs w:val="24"/>
              </w:rPr>
            </w:pPr>
            <w:r w:rsidRPr="00291BB2">
              <w:rPr>
                <w:rFonts w:ascii="宋体" w:hAnsi="宋体" w:cs="宋体"/>
                <w:sz w:val="24"/>
                <w:szCs w:val="24"/>
              </w:rPr>
              <w:t>5</w:t>
            </w:r>
            <w:r w:rsidRPr="00291BB2">
              <w:rPr>
                <w:rFonts w:ascii="宋体" w:hAnsi="宋体" w:cs="宋体" w:hint="eastAsia"/>
                <w:sz w:val="24"/>
                <w:szCs w:val="24"/>
              </w:rPr>
              <w:t>分</w:t>
            </w:r>
          </w:p>
        </w:tc>
        <w:tc>
          <w:tcPr>
            <w:tcW w:w="6028" w:type="dxa"/>
            <w:vAlign w:val="center"/>
          </w:tcPr>
          <w:p w:rsidR="006F3C6F" w:rsidRPr="00291BB2" w:rsidRDefault="006F3C6F" w:rsidP="00291BB2">
            <w:pPr>
              <w:spacing w:line="360" w:lineRule="auto"/>
              <w:rPr>
                <w:rFonts w:ascii="宋体" w:hAnsi="宋体" w:cs="宋体"/>
                <w:sz w:val="24"/>
                <w:szCs w:val="24"/>
              </w:rPr>
            </w:pPr>
            <w:r w:rsidRPr="00291BB2">
              <w:rPr>
                <w:rFonts w:ascii="宋体" w:hAnsi="宋体" w:cs="宋体" w:hint="eastAsia"/>
                <w:sz w:val="24"/>
                <w:szCs w:val="24"/>
              </w:rPr>
              <w:t>根据投标人</w:t>
            </w:r>
            <w:r w:rsidRPr="00291BB2">
              <w:rPr>
                <w:rFonts w:ascii="宋体" w:hAnsi="宋体" w:cs="宋体"/>
                <w:sz w:val="24"/>
                <w:szCs w:val="24"/>
              </w:rPr>
              <w:t>提供</w:t>
            </w:r>
            <w:r w:rsidRPr="00291BB2">
              <w:rPr>
                <w:rFonts w:ascii="宋体" w:hAnsi="宋体" w:cs="宋体" w:hint="eastAsia"/>
                <w:sz w:val="24"/>
                <w:szCs w:val="24"/>
              </w:rPr>
              <w:t>的</w:t>
            </w:r>
            <w:r w:rsidRPr="00291BB2">
              <w:rPr>
                <w:rFonts w:ascii="宋体" w:hAnsi="宋体" w:cs="宋体"/>
                <w:sz w:val="24"/>
                <w:szCs w:val="24"/>
              </w:rPr>
              <w:t>产品整体性能指标的满足性由评委进行分析比较、评议、综合打分（</w:t>
            </w:r>
            <w:r w:rsidRPr="00291BB2">
              <w:rPr>
                <w:rFonts w:ascii="宋体" w:hAnsi="宋体" w:cs="宋体" w:hint="eastAsia"/>
                <w:sz w:val="24"/>
                <w:szCs w:val="24"/>
              </w:rPr>
              <w:t>0</w:t>
            </w:r>
            <w:r w:rsidRPr="00291BB2">
              <w:rPr>
                <w:rFonts w:ascii="宋体" w:hAnsi="宋体" w:cs="宋体"/>
                <w:sz w:val="24"/>
                <w:szCs w:val="24"/>
              </w:rPr>
              <w:t>-5</w:t>
            </w:r>
            <w:r w:rsidRPr="00291BB2">
              <w:rPr>
                <w:rFonts w:ascii="宋体" w:hAnsi="宋体" w:cs="宋体" w:hint="eastAsia"/>
                <w:sz w:val="24"/>
                <w:szCs w:val="24"/>
              </w:rPr>
              <w:t>分</w:t>
            </w:r>
            <w:r w:rsidRPr="00291BB2">
              <w:rPr>
                <w:rFonts w:ascii="宋体" w:hAnsi="宋体" w:cs="宋体"/>
                <w:sz w:val="24"/>
                <w:szCs w:val="24"/>
              </w:rPr>
              <w:t>，满分5分）</w:t>
            </w:r>
          </w:p>
        </w:tc>
      </w:tr>
      <w:tr w:rsidR="006F3C6F" w:rsidTr="00313BA5">
        <w:trPr>
          <w:trHeight w:val="1391"/>
          <w:jc w:val="center"/>
        </w:trPr>
        <w:tc>
          <w:tcPr>
            <w:tcW w:w="827" w:type="dxa"/>
            <w:vMerge w:val="restart"/>
            <w:vAlign w:val="center"/>
          </w:tcPr>
          <w:p w:rsidR="006F3C6F" w:rsidRDefault="006F3C6F" w:rsidP="00313BA5">
            <w:pPr>
              <w:jc w:val="center"/>
              <w:rPr>
                <w:rFonts w:ascii="宋体" w:hAnsi="宋体" w:cs="Arial"/>
                <w:sz w:val="24"/>
                <w:szCs w:val="24"/>
              </w:rPr>
            </w:pPr>
            <w:r>
              <w:rPr>
                <w:rFonts w:ascii="宋体" w:hAnsi="宋体" w:cs="Arial" w:hint="eastAsia"/>
                <w:sz w:val="24"/>
                <w:szCs w:val="24"/>
              </w:rPr>
              <w:t>商务资信分（15分）</w:t>
            </w:r>
          </w:p>
        </w:tc>
        <w:tc>
          <w:tcPr>
            <w:tcW w:w="1414" w:type="dxa"/>
            <w:vAlign w:val="center"/>
          </w:tcPr>
          <w:p w:rsidR="006F3C6F" w:rsidRPr="00291BB2" w:rsidRDefault="006F3C6F" w:rsidP="00291BB2">
            <w:pPr>
              <w:spacing w:line="360" w:lineRule="auto"/>
              <w:rPr>
                <w:rFonts w:ascii="宋体" w:hAnsi="宋体" w:cs="宋体"/>
                <w:sz w:val="24"/>
                <w:szCs w:val="24"/>
              </w:rPr>
            </w:pPr>
            <w:r w:rsidRPr="00291BB2">
              <w:rPr>
                <w:rFonts w:ascii="宋体" w:hAnsi="宋体" w:cs="宋体"/>
                <w:sz w:val="24"/>
                <w:szCs w:val="24"/>
              </w:rPr>
              <w:t>供货安装（调试）实施方案</w:t>
            </w:r>
            <w:r w:rsidRPr="00291BB2">
              <w:rPr>
                <w:rFonts w:ascii="宋体" w:hAnsi="宋体" w:cs="宋体" w:hint="eastAsia"/>
                <w:sz w:val="24"/>
                <w:szCs w:val="24"/>
              </w:rPr>
              <w:t>（5分）</w:t>
            </w:r>
          </w:p>
        </w:tc>
        <w:tc>
          <w:tcPr>
            <w:tcW w:w="896" w:type="dxa"/>
            <w:vAlign w:val="center"/>
          </w:tcPr>
          <w:p w:rsidR="006F3C6F" w:rsidRPr="00291BB2" w:rsidRDefault="006F3C6F" w:rsidP="00291BB2">
            <w:pPr>
              <w:spacing w:line="360" w:lineRule="auto"/>
              <w:jc w:val="center"/>
              <w:rPr>
                <w:rFonts w:ascii="宋体" w:hAnsi="宋体" w:cs="宋体"/>
                <w:sz w:val="24"/>
                <w:szCs w:val="24"/>
              </w:rPr>
            </w:pPr>
            <w:r w:rsidRPr="00291BB2">
              <w:rPr>
                <w:rFonts w:ascii="宋体" w:hAnsi="宋体" w:cs="宋体" w:hint="eastAsia"/>
                <w:sz w:val="24"/>
                <w:szCs w:val="24"/>
              </w:rPr>
              <w:t>5分</w:t>
            </w:r>
          </w:p>
        </w:tc>
        <w:tc>
          <w:tcPr>
            <w:tcW w:w="6028" w:type="dxa"/>
          </w:tcPr>
          <w:p w:rsidR="006F3C6F" w:rsidRPr="00291BB2" w:rsidRDefault="006F3C6F" w:rsidP="00291BB2">
            <w:pPr>
              <w:spacing w:line="360" w:lineRule="auto"/>
              <w:rPr>
                <w:rFonts w:ascii="宋体" w:hAnsi="宋体" w:cs="宋体"/>
                <w:sz w:val="24"/>
                <w:szCs w:val="24"/>
              </w:rPr>
            </w:pPr>
            <w:r w:rsidRPr="00291BB2">
              <w:rPr>
                <w:rFonts w:ascii="宋体" w:hAnsi="宋体" w:cs="宋体" w:hint="eastAsia"/>
                <w:sz w:val="24"/>
                <w:szCs w:val="24"/>
              </w:rPr>
              <w:t>投标人自行制定供货安装（调试）方案，评委对所有投标人的供货安装调试及实施方案（含现场培训）进行横向比较，由评委酌情打分（0</w:t>
            </w:r>
            <w:r w:rsidRPr="00291BB2">
              <w:rPr>
                <w:rFonts w:ascii="宋体" w:hAnsi="宋体" w:cs="宋体"/>
                <w:sz w:val="24"/>
                <w:szCs w:val="24"/>
              </w:rPr>
              <w:t>-5</w:t>
            </w:r>
            <w:r w:rsidRPr="00291BB2">
              <w:rPr>
                <w:rFonts w:ascii="宋体" w:hAnsi="宋体" w:cs="宋体" w:hint="eastAsia"/>
                <w:sz w:val="24"/>
                <w:szCs w:val="24"/>
              </w:rPr>
              <w:t>分</w:t>
            </w:r>
            <w:r w:rsidRPr="00291BB2">
              <w:rPr>
                <w:rFonts w:ascii="宋体" w:hAnsi="宋体" w:cs="宋体"/>
                <w:sz w:val="24"/>
                <w:szCs w:val="24"/>
              </w:rPr>
              <w:t>，满分</w:t>
            </w:r>
            <w:r w:rsidRPr="00291BB2">
              <w:rPr>
                <w:rFonts w:ascii="宋体" w:hAnsi="宋体" w:cs="宋体" w:hint="eastAsia"/>
                <w:sz w:val="24"/>
                <w:szCs w:val="24"/>
              </w:rPr>
              <w:t>5分）。</w:t>
            </w:r>
          </w:p>
        </w:tc>
      </w:tr>
      <w:tr w:rsidR="006F3C6F" w:rsidTr="00313BA5">
        <w:trPr>
          <w:trHeight w:val="1335"/>
          <w:jc w:val="center"/>
        </w:trPr>
        <w:tc>
          <w:tcPr>
            <w:tcW w:w="827" w:type="dxa"/>
            <w:vMerge/>
            <w:vAlign w:val="center"/>
          </w:tcPr>
          <w:p w:rsidR="006F3C6F" w:rsidRDefault="006F3C6F" w:rsidP="00313BA5">
            <w:pPr>
              <w:jc w:val="center"/>
              <w:rPr>
                <w:rFonts w:ascii="宋体" w:hAnsi="宋体" w:cs="Arial"/>
                <w:sz w:val="24"/>
                <w:szCs w:val="24"/>
              </w:rPr>
            </w:pPr>
          </w:p>
        </w:tc>
        <w:tc>
          <w:tcPr>
            <w:tcW w:w="1414" w:type="dxa"/>
            <w:vAlign w:val="center"/>
          </w:tcPr>
          <w:p w:rsidR="006F3C6F" w:rsidRPr="00291BB2" w:rsidRDefault="006F3C6F" w:rsidP="00291BB2">
            <w:pPr>
              <w:spacing w:line="360" w:lineRule="auto"/>
              <w:rPr>
                <w:rFonts w:ascii="宋体" w:hAnsi="宋体" w:cs="宋体"/>
                <w:sz w:val="24"/>
                <w:szCs w:val="24"/>
              </w:rPr>
            </w:pPr>
            <w:r w:rsidRPr="00291BB2">
              <w:rPr>
                <w:rFonts w:ascii="宋体" w:hAnsi="宋体" w:cs="宋体" w:hint="eastAsia"/>
                <w:sz w:val="24"/>
                <w:szCs w:val="24"/>
              </w:rPr>
              <w:t>业绩</w:t>
            </w:r>
          </w:p>
          <w:p w:rsidR="006F3C6F" w:rsidRPr="00291BB2" w:rsidRDefault="006F3C6F" w:rsidP="00291BB2">
            <w:pPr>
              <w:spacing w:line="360" w:lineRule="auto"/>
              <w:rPr>
                <w:rFonts w:ascii="宋体" w:hAnsi="宋体" w:cs="宋体"/>
                <w:sz w:val="24"/>
                <w:szCs w:val="24"/>
              </w:rPr>
            </w:pPr>
            <w:r w:rsidRPr="00291BB2">
              <w:rPr>
                <w:rFonts w:ascii="宋体" w:hAnsi="宋体" w:cs="宋体" w:hint="eastAsia"/>
                <w:sz w:val="24"/>
                <w:szCs w:val="24"/>
              </w:rPr>
              <w:t>（5分）</w:t>
            </w:r>
          </w:p>
        </w:tc>
        <w:tc>
          <w:tcPr>
            <w:tcW w:w="896" w:type="dxa"/>
            <w:vAlign w:val="center"/>
          </w:tcPr>
          <w:p w:rsidR="006F3C6F" w:rsidRPr="00291BB2" w:rsidRDefault="006F3C6F" w:rsidP="00291BB2">
            <w:pPr>
              <w:spacing w:line="360" w:lineRule="auto"/>
              <w:rPr>
                <w:rFonts w:ascii="宋体" w:hAnsi="宋体" w:cs="宋体"/>
                <w:sz w:val="24"/>
                <w:szCs w:val="24"/>
              </w:rPr>
            </w:pPr>
            <w:r w:rsidRPr="00291BB2">
              <w:rPr>
                <w:rFonts w:ascii="宋体" w:hAnsi="宋体" w:cs="宋体" w:hint="eastAsia"/>
                <w:sz w:val="24"/>
                <w:szCs w:val="24"/>
              </w:rPr>
              <w:t>5分</w:t>
            </w:r>
          </w:p>
        </w:tc>
        <w:tc>
          <w:tcPr>
            <w:tcW w:w="6028" w:type="dxa"/>
            <w:vAlign w:val="center"/>
          </w:tcPr>
          <w:p w:rsidR="006F3C6F" w:rsidRPr="00291BB2" w:rsidRDefault="006F3C6F" w:rsidP="00291BB2">
            <w:pPr>
              <w:spacing w:line="360" w:lineRule="auto"/>
              <w:rPr>
                <w:rFonts w:ascii="宋体" w:hAnsi="宋体" w:cs="宋体"/>
                <w:sz w:val="24"/>
                <w:szCs w:val="24"/>
              </w:rPr>
            </w:pPr>
            <w:r w:rsidRPr="00291BB2">
              <w:rPr>
                <w:rFonts w:ascii="宋体" w:hAnsi="宋体" w:cs="宋体" w:hint="eastAsia"/>
                <w:sz w:val="24"/>
                <w:szCs w:val="24"/>
              </w:rPr>
              <w:t>根据投标人提供的201</w:t>
            </w:r>
            <w:r w:rsidRPr="00291BB2">
              <w:rPr>
                <w:rFonts w:ascii="宋体" w:hAnsi="宋体" w:cs="宋体"/>
                <w:sz w:val="24"/>
                <w:szCs w:val="24"/>
              </w:rPr>
              <w:t>6</w:t>
            </w:r>
            <w:r w:rsidRPr="00291BB2">
              <w:rPr>
                <w:rFonts w:ascii="宋体" w:hAnsi="宋体" w:cs="宋体" w:hint="eastAsia"/>
                <w:sz w:val="24"/>
                <w:szCs w:val="24"/>
              </w:rPr>
              <w:t>年01月01日至今的检测仪器</w:t>
            </w:r>
            <w:r w:rsidRPr="00291BB2">
              <w:rPr>
                <w:rFonts w:ascii="宋体" w:hAnsi="宋体" w:cs="宋体"/>
                <w:sz w:val="24"/>
                <w:szCs w:val="24"/>
              </w:rPr>
              <w:t>产品</w:t>
            </w:r>
            <w:r w:rsidRPr="00291BB2">
              <w:rPr>
                <w:rFonts w:ascii="宋体" w:hAnsi="宋体" w:cs="宋体" w:hint="eastAsia"/>
                <w:sz w:val="24"/>
                <w:szCs w:val="24"/>
              </w:rPr>
              <w:t>（通风橱</w:t>
            </w:r>
            <w:r w:rsidRPr="00291BB2">
              <w:rPr>
                <w:rFonts w:ascii="宋体" w:hAnsi="宋体" w:cs="宋体"/>
                <w:sz w:val="24"/>
                <w:szCs w:val="24"/>
              </w:rPr>
              <w:t>改造：</w:t>
            </w:r>
            <w:r w:rsidRPr="00291BB2">
              <w:rPr>
                <w:rFonts w:ascii="宋体" w:hAnsi="宋体" w:cs="宋体" w:hint="eastAsia"/>
                <w:sz w:val="24"/>
                <w:szCs w:val="24"/>
              </w:rPr>
              <w:t>实验室</w:t>
            </w:r>
            <w:r w:rsidRPr="00291BB2">
              <w:rPr>
                <w:rFonts w:ascii="宋体" w:hAnsi="宋体" w:cs="宋体"/>
                <w:sz w:val="24"/>
                <w:szCs w:val="24"/>
              </w:rPr>
              <w:t>类似改造经历</w:t>
            </w:r>
            <w:r w:rsidRPr="00291BB2">
              <w:rPr>
                <w:rFonts w:ascii="宋体" w:hAnsi="宋体" w:cs="宋体" w:hint="eastAsia"/>
                <w:sz w:val="24"/>
                <w:szCs w:val="24"/>
              </w:rPr>
              <w:t>）的业绩进行打分，</w:t>
            </w:r>
            <w:r w:rsidRPr="00291BB2">
              <w:rPr>
                <w:rFonts w:ascii="宋体" w:hAnsi="宋体" w:cs="宋体"/>
                <w:sz w:val="24"/>
                <w:szCs w:val="24"/>
              </w:rPr>
              <w:t>每</w:t>
            </w:r>
            <w:r w:rsidRPr="00291BB2">
              <w:rPr>
                <w:rFonts w:ascii="宋体" w:hAnsi="宋体" w:cs="宋体" w:hint="eastAsia"/>
                <w:sz w:val="24"/>
                <w:szCs w:val="24"/>
              </w:rPr>
              <w:t>提供一份50万</w:t>
            </w:r>
            <w:r w:rsidRPr="00291BB2">
              <w:rPr>
                <w:rFonts w:ascii="宋体" w:hAnsi="宋体" w:cs="宋体"/>
                <w:sz w:val="24"/>
                <w:szCs w:val="24"/>
              </w:rPr>
              <w:t>以上的合同得</w:t>
            </w:r>
            <w:r w:rsidRPr="00291BB2">
              <w:rPr>
                <w:rFonts w:ascii="宋体" w:hAnsi="宋体" w:cs="宋体" w:hint="eastAsia"/>
                <w:sz w:val="24"/>
                <w:szCs w:val="24"/>
              </w:rPr>
              <w:t>1</w:t>
            </w:r>
            <w:r w:rsidRPr="00291BB2">
              <w:rPr>
                <w:rFonts w:ascii="宋体" w:hAnsi="宋体" w:cs="宋体"/>
                <w:sz w:val="24"/>
                <w:szCs w:val="24"/>
              </w:rPr>
              <w:t>分</w:t>
            </w:r>
            <w:r w:rsidRPr="00291BB2">
              <w:rPr>
                <w:rFonts w:ascii="宋体" w:hAnsi="宋体" w:cs="宋体" w:hint="eastAsia"/>
                <w:sz w:val="24"/>
                <w:szCs w:val="24"/>
              </w:rPr>
              <w:t>，不提供的不得分（0</w:t>
            </w:r>
            <w:r w:rsidRPr="00291BB2">
              <w:rPr>
                <w:rFonts w:ascii="宋体" w:hAnsi="宋体" w:cs="宋体"/>
                <w:sz w:val="24"/>
                <w:szCs w:val="24"/>
              </w:rPr>
              <w:t>-5</w:t>
            </w:r>
            <w:r w:rsidRPr="00291BB2">
              <w:rPr>
                <w:rFonts w:ascii="宋体" w:hAnsi="宋体" w:cs="宋体" w:hint="eastAsia"/>
                <w:sz w:val="24"/>
                <w:szCs w:val="24"/>
              </w:rPr>
              <w:t>分</w:t>
            </w:r>
            <w:r w:rsidRPr="00291BB2">
              <w:rPr>
                <w:rFonts w:ascii="宋体" w:hAnsi="宋体" w:cs="宋体"/>
                <w:sz w:val="24"/>
                <w:szCs w:val="24"/>
              </w:rPr>
              <w:t>，满分</w:t>
            </w:r>
            <w:r w:rsidRPr="00291BB2">
              <w:rPr>
                <w:rFonts w:ascii="宋体" w:hAnsi="宋体" w:cs="宋体" w:hint="eastAsia"/>
                <w:sz w:val="24"/>
                <w:szCs w:val="24"/>
              </w:rPr>
              <w:t>5分）</w:t>
            </w:r>
            <w:r w:rsidRPr="00291BB2">
              <w:rPr>
                <w:rFonts w:ascii="宋体" w:hAnsi="宋体" w:cs="宋体"/>
                <w:sz w:val="24"/>
                <w:szCs w:val="24"/>
              </w:rPr>
              <w:t>。</w:t>
            </w:r>
            <w:r w:rsidRPr="00291BB2">
              <w:rPr>
                <w:rFonts w:ascii="宋体" w:hAnsi="宋体" w:cs="宋体" w:hint="eastAsia"/>
                <w:sz w:val="24"/>
                <w:szCs w:val="24"/>
              </w:rPr>
              <w:t>（提供合同复印件，时间以合同签订时间为准）</w:t>
            </w:r>
          </w:p>
        </w:tc>
      </w:tr>
      <w:tr w:rsidR="006F3C6F" w:rsidTr="00313BA5">
        <w:trPr>
          <w:trHeight w:val="1211"/>
          <w:jc w:val="center"/>
        </w:trPr>
        <w:tc>
          <w:tcPr>
            <w:tcW w:w="827" w:type="dxa"/>
            <w:vMerge/>
            <w:vAlign w:val="center"/>
          </w:tcPr>
          <w:p w:rsidR="006F3C6F" w:rsidRDefault="006F3C6F" w:rsidP="00313BA5">
            <w:pPr>
              <w:jc w:val="center"/>
              <w:rPr>
                <w:rFonts w:ascii="宋体" w:hAnsi="宋体" w:cs="Arial"/>
                <w:sz w:val="24"/>
                <w:szCs w:val="24"/>
              </w:rPr>
            </w:pPr>
          </w:p>
        </w:tc>
        <w:tc>
          <w:tcPr>
            <w:tcW w:w="1414" w:type="dxa"/>
            <w:vAlign w:val="center"/>
          </w:tcPr>
          <w:p w:rsidR="006F3C6F" w:rsidRPr="00291BB2" w:rsidRDefault="006F3C6F" w:rsidP="00291BB2">
            <w:pPr>
              <w:spacing w:line="360" w:lineRule="auto"/>
              <w:rPr>
                <w:rFonts w:ascii="宋体" w:hAnsi="宋体" w:cs="宋体"/>
                <w:sz w:val="24"/>
                <w:szCs w:val="24"/>
              </w:rPr>
            </w:pPr>
            <w:r w:rsidRPr="00291BB2">
              <w:rPr>
                <w:rFonts w:ascii="宋体" w:hAnsi="宋体" w:cs="宋体" w:hint="eastAsia"/>
                <w:sz w:val="24"/>
                <w:szCs w:val="24"/>
              </w:rPr>
              <w:t>产品售后服务能力</w:t>
            </w:r>
          </w:p>
          <w:p w:rsidR="006F3C6F" w:rsidRPr="00291BB2" w:rsidRDefault="006F3C6F" w:rsidP="00291BB2">
            <w:pPr>
              <w:spacing w:line="360" w:lineRule="auto"/>
              <w:rPr>
                <w:rFonts w:ascii="宋体" w:hAnsi="宋体" w:cs="宋体"/>
                <w:sz w:val="24"/>
                <w:szCs w:val="24"/>
              </w:rPr>
            </w:pPr>
            <w:r w:rsidRPr="00291BB2">
              <w:rPr>
                <w:rFonts w:ascii="宋体" w:hAnsi="宋体" w:cs="宋体" w:hint="eastAsia"/>
                <w:sz w:val="24"/>
                <w:szCs w:val="24"/>
              </w:rPr>
              <w:t>（5分）</w:t>
            </w:r>
          </w:p>
        </w:tc>
        <w:tc>
          <w:tcPr>
            <w:tcW w:w="896" w:type="dxa"/>
            <w:vAlign w:val="center"/>
          </w:tcPr>
          <w:p w:rsidR="006F3C6F" w:rsidRPr="00291BB2" w:rsidRDefault="006F3C6F" w:rsidP="00291BB2">
            <w:pPr>
              <w:spacing w:line="360" w:lineRule="auto"/>
              <w:rPr>
                <w:rFonts w:ascii="宋体" w:hAnsi="宋体" w:cs="宋体"/>
                <w:sz w:val="24"/>
                <w:szCs w:val="24"/>
              </w:rPr>
            </w:pPr>
            <w:r w:rsidRPr="00291BB2">
              <w:rPr>
                <w:rFonts w:ascii="宋体" w:hAnsi="宋体" w:cs="宋体" w:hint="eastAsia"/>
                <w:sz w:val="24"/>
                <w:szCs w:val="24"/>
              </w:rPr>
              <w:t>5分</w:t>
            </w:r>
          </w:p>
        </w:tc>
        <w:tc>
          <w:tcPr>
            <w:tcW w:w="6028" w:type="dxa"/>
            <w:vAlign w:val="center"/>
          </w:tcPr>
          <w:p w:rsidR="006F3C6F" w:rsidRPr="00291BB2" w:rsidRDefault="006F3C6F" w:rsidP="00291BB2">
            <w:pPr>
              <w:pStyle w:val="a7"/>
              <w:spacing w:line="360" w:lineRule="auto"/>
              <w:rPr>
                <w:rFonts w:hAnsi="宋体" w:cs="宋体"/>
                <w:sz w:val="24"/>
                <w:szCs w:val="24"/>
              </w:rPr>
            </w:pPr>
            <w:r w:rsidRPr="00291BB2">
              <w:rPr>
                <w:rFonts w:hAnsi="宋体" w:cs="宋体"/>
                <w:sz w:val="24"/>
                <w:szCs w:val="24"/>
              </w:rPr>
              <w:t>从售后的响应时间、故障修复时间、巡检次数及巡检时间段售后服务的保障措施、质保时间等方面由评委进行分析比较、评议、综合打分（</w:t>
            </w:r>
            <w:r w:rsidRPr="00291BB2">
              <w:rPr>
                <w:rFonts w:hAnsi="宋体" w:cs="宋体" w:hint="eastAsia"/>
                <w:sz w:val="24"/>
                <w:szCs w:val="24"/>
              </w:rPr>
              <w:t>0</w:t>
            </w:r>
            <w:r w:rsidRPr="00291BB2">
              <w:rPr>
                <w:rFonts w:hAnsi="宋体" w:cs="宋体"/>
                <w:sz w:val="24"/>
                <w:szCs w:val="24"/>
              </w:rPr>
              <w:t>-5</w:t>
            </w:r>
            <w:r w:rsidRPr="00291BB2">
              <w:rPr>
                <w:rFonts w:hAnsi="宋体" w:cs="宋体" w:hint="eastAsia"/>
                <w:sz w:val="24"/>
                <w:szCs w:val="24"/>
              </w:rPr>
              <w:t>分</w:t>
            </w:r>
            <w:r w:rsidRPr="00291BB2">
              <w:rPr>
                <w:rFonts w:hAnsi="宋体" w:cs="宋体"/>
                <w:sz w:val="24"/>
                <w:szCs w:val="24"/>
              </w:rPr>
              <w:t>，满分</w:t>
            </w:r>
            <w:r w:rsidRPr="00291BB2">
              <w:rPr>
                <w:rFonts w:hAnsi="宋体" w:cs="宋体" w:hint="eastAsia"/>
                <w:sz w:val="24"/>
                <w:szCs w:val="24"/>
              </w:rPr>
              <w:t>5</w:t>
            </w:r>
            <w:r w:rsidRPr="00291BB2">
              <w:rPr>
                <w:rFonts w:hAnsi="宋体" w:cs="宋体"/>
                <w:sz w:val="24"/>
                <w:szCs w:val="24"/>
              </w:rPr>
              <w:t>分）</w:t>
            </w:r>
          </w:p>
        </w:tc>
      </w:tr>
      <w:tr w:rsidR="006F3C6F" w:rsidTr="00313BA5">
        <w:trPr>
          <w:trHeight w:val="987"/>
          <w:jc w:val="center"/>
        </w:trPr>
        <w:tc>
          <w:tcPr>
            <w:tcW w:w="3137" w:type="dxa"/>
            <w:gridSpan w:val="3"/>
            <w:vAlign w:val="center"/>
          </w:tcPr>
          <w:p w:rsidR="006F3C6F" w:rsidRPr="00291BB2" w:rsidRDefault="006F3C6F" w:rsidP="00291BB2">
            <w:pPr>
              <w:spacing w:line="360" w:lineRule="auto"/>
              <w:rPr>
                <w:rFonts w:ascii="宋体" w:hAnsi="宋体" w:cs="宋体"/>
                <w:sz w:val="24"/>
                <w:szCs w:val="24"/>
              </w:rPr>
            </w:pPr>
            <w:r w:rsidRPr="00291BB2">
              <w:rPr>
                <w:rFonts w:ascii="宋体" w:hAnsi="宋体" w:cs="宋体"/>
                <w:sz w:val="24"/>
                <w:szCs w:val="24"/>
              </w:rPr>
              <w:t>价格分（</w:t>
            </w:r>
            <w:r w:rsidRPr="00291BB2">
              <w:rPr>
                <w:rFonts w:ascii="宋体" w:hAnsi="宋体" w:cs="宋体" w:hint="eastAsia"/>
                <w:sz w:val="24"/>
                <w:szCs w:val="24"/>
              </w:rPr>
              <w:t>3</w:t>
            </w:r>
            <w:r w:rsidRPr="00291BB2">
              <w:rPr>
                <w:rFonts w:ascii="宋体" w:hAnsi="宋体" w:cs="宋体"/>
                <w:sz w:val="24"/>
                <w:szCs w:val="24"/>
              </w:rPr>
              <w:t>0分）</w:t>
            </w:r>
          </w:p>
        </w:tc>
        <w:tc>
          <w:tcPr>
            <w:tcW w:w="6028" w:type="dxa"/>
            <w:vAlign w:val="center"/>
          </w:tcPr>
          <w:p w:rsidR="006F3C6F" w:rsidRPr="00291BB2" w:rsidRDefault="006F3C6F" w:rsidP="00291BB2">
            <w:pPr>
              <w:spacing w:line="360" w:lineRule="auto"/>
              <w:rPr>
                <w:rFonts w:ascii="宋体" w:hAnsi="宋体" w:cs="宋体"/>
                <w:sz w:val="24"/>
                <w:szCs w:val="24"/>
              </w:rPr>
            </w:pPr>
            <w:r w:rsidRPr="00291BB2">
              <w:rPr>
                <w:rFonts w:ascii="宋体" w:hAnsi="宋体" w:cs="宋体"/>
                <w:sz w:val="24"/>
                <w:szCs w:val="24"/>
              </w:rPr>
              <w:t>价格分统一采用低价优先法，即满足招标文件要求且投标价格最低的投标报价为评标基准价，其价格分为满分</w:t>
            </w:r>
            <w:r w:rsidRPr="00291BB2">
              <w:rPr>
                <w:rFonts w:ascii="宋体" w:hAnsi="宋体" w:cs="宋体" w:hint="eastAsia"/>
                <w:sz w:val="24"/>
                <w:szCs w:val="24"/>
              </w:rPr>
              <w:t>3</w:t>
            </w:r>
            <w:r w:rsidRPr="00291BB2">
              <w:rPr>
                <w:rFonts w:ascii="宋体" w:hAnsi="宋体" w:cs="宋体"/>
                <w:sz w:val="24"/>
                <w:szCs w:val="24"/>
              </w:rPr>
              <w:t>0分。其他投标供应商的价格分统一按照下列公式计算：</w:t>
            </w:r>
          </w:p>
          <w:p w:rsidR="006F3C6F" w:rsidRPr="00291BB2" w:rsidRDefault="006F3C6F" w:rsidP="00291BB2">
            <w:pPr>
              <w:spacing w:line="360" w:lineRule="auto"/>
              <w:rPr>
                <w:rFonts w:ascii="宋体" w:hAnsi="宋体" w:cs="宋体"/>
                <w:sz w:val="24"/>
                <w:szCs w:val="24"/>
              </w:rPr>
            </w:pPr>
            <w:r w:rsidRPr="00291BB2">
              <w:rPr>
                <w:rFonts w:ascii="宋体" w:hAnsi="宋体" w:cs="宋体"/>
                <w:sz w:val="24"/>
                <w:szCs w:val="24"/>
              </w:rPr>
              <w:t>投标报价得分＝（评标基准价/投标报价）×</w:t>
            </w:r>
            <w:r w:rsidRPr="00291BB2">
              <w:rPr>
                <w:rFonts w:ascii="宋体" w:hAnsi="宋体" w:cs="宋体" w:hint="eastAsia"/>
                <w:sz w:val="24"/>
                <w:szCs w:val="24"/>
              </w:rPr>
              <w:t>3</w:t>
            </w:r>
            <w:r w:rsidRPr="00291BB2">
              <w:rPr>
                <w:rFonts w:ascii="宋体" w:hAnsi="宋体" w:cs="宋体"/>
                <w:sz w:val="24"/>
                <w:szCs w:val="24"/>
              </w:rPr>
              <w:t>0%×100</w:t>
            </w:r>
          </w:p>
        </w:tc>
      </w:tr>
    </w:tbl>
    <w:p w:rsidR="006F3C6F" w:rsidRDefault="006F3C6F" w:rsidP="006F3C6F"/>
    <w:p w:rsidR="006F3C6F" w:rsidRPr="00F5263A" w:rsidRDefault="00291BB2" w:rsidP="00B81801">
      <w:pPr>
        <w:spacing w:line="360" w:lineRule="auto"/>
        <w:rPr>
          <w:rFonts w:ascii="宋体" w:hAnsi="宋体" w:cs="宋体"/>
          <w:sz w:val="24"/>
          <w:szCs w:val="24"/>
        </w:rPr>
      </w:pPr>
      <w:r>
        <w:rPr>
          <w:rFonts w:ascii="宋体" w:hAnsi="宋体" w:cs="宋体" w:hint="eastAsia"/>
          <w:sz w:val="24"/>
          <w:szCs w:val="24"/>
        </w:rPr>
        <w:t xml:space="preserve">                        </w:t>
      </w:r>
    </w:p>
    <w:sectPr w:rsidR="006F3C6F" w:rsidRPr="00F5263A" w:rsidSect="00570CC1">
      <w:pgSz w:w="11906" w:h="16838"/>
      <w:pgMar w:top="1440" w:right="1417" w:bottom="1440" w:left="1417"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607" w:rsidRDefault="00887607" w:rsidP="00DB6772">
      <w:r>
        <w:separator/>
      </w:r>
    </w:p>
  </w:endnote>
  <w:endnote w:type="continuationSeparator" w:id="1">
    <w:p w:rsidR="00887607" w:rsidRDefault="00887607" w:rsidP="00DB6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607" w:rsidRDefault="00887607" w:rsidP="00DB6772">
      <w:r>
        <w:separator/>
      </w:r>
    </w:p>
  </w:footnote>
  <w:footnote w:type="continuationSeparator" w:id="1">
    <w:p w:rsidR="00887607" w:rsidRDefault="00887607" w:rsidP="00DB67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8699A"/>
    <w:multiLevelType w:val="hybridMultilevel"/>
    <w:tmpl w:val="EBF25906"/>
    <w:lvl w:ilvl="0" w:tplc="AA088E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63FE"/>
    <w:rsid w:val="000563FE"/>
    <w:rsid w:val="000C04DB"/>
    <w:rsid w:val="00121D20"/>
    <w:rsid w:val="00180A14"/>
    <w:rsid w:val="001A5A34"/>
    <w:rsid w:val="001C14D5"/>
    <w:rsid w:val="00291BB2"/>
    <w:rsid w:val="002B4FD2"/>
    <w:rsid w:val="003B305D"/>
    <w:rsid w:val="00401162"/>
    <w:rsid w:val="0053754D"/>
    <w:rsid w:val="00570CC1"/>
    <w:rsid w:val="006F3C6F"/>
    <w:rsid w:val="007E4BE7"/>
    <w:rsid w:val="00887607"/>
    <w:rsid w:val="009A3927"/>
    <w:rsid w:val="00AF11DF"/>
    <w:rsid w:val="00B81801"/>
    <w:rsid w:val="00C73366"/>
    <w:rsid w:val="00CB1B92"/>
    <w:rsid w:val="00DB6772"/>
    <w:rsid w:val="00F526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77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677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B6772"/>
    <w:rPr>
      <w:sz w:val="18"/>
      <w:szCs w:val="18"/>
    </w:rPr>
  </w:style>
  <w:style w:type="paragraph" w:styleId="a4">
    <w:name w:val="footer"/>
    <w:basedOn w:val="a"/>
    <w:link w:val="Char0"/>
    <w:uiPriority w:val="99"/>
    <w:unhideWhenUsed/>
    <w:rsid w:val="00DB677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B6772"/>
    <w:rPr>
      <w:sz w:val="18"/>
      <w:szCs w:val="18"/>
    </w:rPr>
  </w:style>
  <w:style w:type="paragraph" w:styleId="a5">
    <w:name w:val="List Paragraph"/>
    <w:basedOn w:val="a"/>
    <w:uiPriority w:val="34"/>
    <w:qFormat/>
    <w:rsid w:val="000C04DB"/>
    <w:pPr>
      <w:ind w:firstLineChars="200" w:firstLine="420"/>
    </w:pPr>
  </w:style>
  <w:style w:type="paragraph" w:styleId="a6">
    <w:name w:val="Body Text Indent"/>
    <w:basedOn w:val="a"/>
    <w:link w:val="Char1"/>
    <w:qFormat/>
    <w:rsid w:val="006F3C6F"/>
    <w:pPr>
      <w:ind w:firstLine="645"/>
    </w:pPr>
    <w:rPr>
      <w:rFonts w:ascii="楷体_GB2312" w:eastAsia="楷体_GB2312" w:hAnsiTheme="minorHAnsi" w:cstheme="minorBidi"/>
      <w:sz w:val="32"/>
      <w:szCs w:val="22"/>
    </w:rPr>
  </w:style>
  <w:style w:type="character" w:customStyle="1" w:styleId="Char1">
    <w:name w:val="正文文本缩进 Char"/>
    <w:basedOn w:val="a0"/>
    <w:link w:val="a6"/>
    <w:rsid w:val="006F3C6F"/>
    <w:rPr>
      <w:rFonts w:ascii="楷体_GB2312" w:eastAsia="楷体_GB2312"/>
      <w:sz w:val="32"/>
    </w:rPr>
  </w:style>
  <w:style w:type="paragraph" w:styleId="a7">
    <w:name w:val="Plain Text"/>
    <w:basedOn w:val="a"/>
    <w:link w:val="Char2"/>
    <w:rsid w:val="006F3C6F"/>
    <w:rPr>
      <w:rFonts w:ascii="宋体" w:hAnsi="Courier New" w:cstheme="minorBidi"/>
      <w:szCs w:val="22"/>
    </w:rPr>
  </w:style>
  <w:style w:type="character" w:customStyle="1" w:styleId="Char2">
    <w:name w:val="纯文本 Char"/>
    <w:basedOn w:val="a0"/>
    <w:link w:val="a7"/>
    <w:rsid w:val="006F3C6F"/>
    <w:rPr>
      <w:rFonts w:ascii="宋体" w:eastAsia="宋体" w:hAnsi="Courier New"/>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804</Words>
  <Characters>4585</Characters>
  <Application>Microsoft Office Word</Application>
  <DocSecurity>0</DocSecurity>
  <Lines>38</Lines>
  <Paragraphs>10</Paragraphs>
  <ScaleCrop>false</ScaleCrop>
  <Company>Sky123.Org</Company>
  <LinksUpToDate>false</LinksUpToDate>
  <CharactersWithSpaces>5379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gyb1</dc:creator>
  <cp:keywords/>
  <dc:description/>
  <cp:lastModifiedBy>dreamsummit</cp:lastModifiedBy>
  <cp:revision>10</cp:revision>
  <dcterms:created xsi:type="dcterms:W3CDTF">2018-09-14T00:34:00Z</dcterms:created>
  <dcterms:modified xsi:type="dcterms:W3CDTF">2018-09-19T06:51:00Z</dcterms:modified>
</cp:coreProperties>
</file>