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A8" w:rsidRDefault="00712CA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乙肝免疫球蛋白参数</w:t>
      </w:r>
    </w:p>
    <w:p w:rsidR="00712CA8" w:rsidRDefault="00712CA8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必须有国家食品药品监督管理局批准的药品名称，批准文号和生产厂商</w:t>
      </w:r>
    </w:p>
    <w:p w:rsidR="00712CA8" w:rsidRDefault="00712CA8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依法取得《药品生产许可证》、《</w:t>
      </w:r>
      <w:r>
        <w:rPr>
          <w:sz w:val="32"/>
          <w:szCs w:val="32"/>
        </w:rPr>
        <w:t>GMP</w:t>
      </w:r>
      <w:r>
        <w:rPr>
          <w:rFonts w:hint="eastAsia"/>
          <w:sz w:val="32"/>
          <w:szCs w:val="32"/>
        </w:rPr>
        <w:t>认证证书》、</w:t>
      </w:r>
      <w:bookmarkStart w:id="0" w:name="_GoBack"/>
      <w:bookmarkEnd w:id="0"/>
      <w:r>
        <w:rPr>
          <w:rFonts w:hint="eastAsia"/>
          <w:sz w:val="32"/>
          <w:szCs w:val="32"/>
        </w:rPr>
        <w:t>《营业执照》</w:t>
      </w:r>
    </w:p>
    <w:p w:rsidR="00712CA8" w:rsidRDefault="00712CA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药品企业设立的销售本公司产品的商业公司，必须取得《药品经营许可证》、《</w:t>
      </w:r>
      <w:r>
        <w:rPr>
          <w:sz w:val="32"/>
          <w:szCs w:val="32"/>
        </w:rPr>
        <w:t>GSP</w:t>
      </w:r>
      <w:r>
        <w:rPr>
          <w:rFonts w:hint="eastAsia"/>
          <w:sz w:val="32"/>
          <w:szCs w:val="32"/>
        </w:rPr>
        <w:t>认证书》及《营业执照》、《税务登记证》投标人是代理商须提供生产企业授权原件（或复印件）</w:t>
      </w:r>
    </w:p>
    <w:p w:rsidR="00712CA8" w:rsidRDefault="00712CA8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生物制品</w:t>
      </w:r>
      <w:r>
        <w:rPr>
          <w:sz w:val="32"/>
          <w:szCs w:val="32"/>
        </w:rPr>
        <w:t>200</w:t>
      </w:r>
      <w:r>
        <w:rPr>
          <w:rFonts w:hint="eastAsia"/>
          <w:sz w:val="32"/>
          <w:szCs w:val="32"/>
        </w:rPr>
        <w:t>国际单位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支（</w:t>
      </w:r>
      <w:r>
        <w:rPr>
          <w:sz w:val="32"/>
          <w:szCs w:val="32"/>
        </w:rPr>
        <w:t>2.0</w:t>
      </w:r>
      <w:r>
        <w:rPr>
          <w:rFonts w:hint="eastAsia"/>
          <w:sz w:val="32"/>
          <w:szCs w:val="32"/>
        </w:rPr>
        <w:t>毫升）每支含抗</w:t>
      </w:r>
      <w:r>
        <w:rPr>
          <w:sz w:val="32"/>
          <w:szCs w:val="32"/>
        </w:rPr>
        <w:t>-HBs</w:t>
      </w:r>
      <w:r>
        <w:rPr>
          <w:rFonts w:hint="eastAsia"/>
          <w:sz w:val="32"/>
          <w:szCs w:val="32"/>
        </w:rPr>
        <w:t>效价</w:t>
      </w:r>
      <w:r>
        <w:rPr>
          <w:sz w:val="32"/>
          <w:szCs w:val="32"/>
        </w:rPr>
        <w:t>200</w:t>
      </w:r>
      <w:r>
        <w:rPr>
          <w:rFonts w:hint="eastAsia"/>
          <w:sz w:val="32"/>
          <w:szCs w:val="32"/>
        </w:rPr>
        <w:t>国际单位，装量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毫升。数量：</w:t>
      </w:r>
      <w:r>
        <w:rPr>
          <w:sz w:val="32"/>
          <w:szCs w:val="32"/>
        </w:rPr>
        <w:t>300</w:t>
      </w:r>
      <w:r>
        <w:rPr>
          <w:rFonts w:hint="eastAsia"/>
          <w:sz w:val="32"/>
          <w:szCs w:val="32"/>
        </w:rPr>
        <w:t>支。</w:t>
      </w:r>
    </w:p>
    <w:p w:rsidR="00712CA8" w:rsidRDefault="00712CA8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乙肝免疫球蛋白是健康献血员筛选出来，其血浆含滴度较高的乙肝表面抗体（抗</w:t>
      </w:r>
      <w:r>
        <w:rPr>
          <w:sz w:val="32"/>
          <w:szCs w:val="32"/>
        </w:rPr>
        <w:t>-HBs</w:t>
      </w:r>
      <w:r>
        <w:rPr>
          <w:rFonts w:hint="eastAsia"/>
          <w:sz w:val="32"/>
          <w:szCs w:val="32"/>
        </w:rPr>
        <w:t>）经过生物浓缩工艺制成的高效价乙肝免疫球蛋白。我国生产的每毫升含抗</w:t>
      </w:r>
      <w:r>
        <w:rPr>
          <w:sz w:val="32"/>
          <w:szCs w:val="32"/>
        </w:rPr>
        <w:t>-HBs100</w:t>
      </w:r>
      <w:r>
        <w:rPr>
          <w:rFonts w:hint="eastAsia"/>
          <w:sz w:val="32"/>
          <w:szCs w:val="32"/>
        </w:rPr>
        <w:t>单位以上的注射剂</w:t>
      </w:r>
    </w:p>
    <w:p w:rsidR="00712CA8" w:rsidRDefault="00712CA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由高效价</w:t>
      </w:r>
      <w:r>
        <w:rPr>
          <w:sz w:val="32"/>
          <w:szCs w:val="32"/>
        </w:rPr>
        <w:t>Z</w:t>
      </w:r>
      <w:r>
        <w:rPr>
          <w:rFonts w:hint="eastAsia"/>
          <w:sz w:val="32"/>
          <w:szCs w:val="32"/>
        </w:rPr>
        <w:t>型肝炎表面抗体的健康人血浆制成而成，蛋白质含量不高于</w:t>
      </w:r>
      <w:r>
        <w:rPr>
          <w:sz w:val="32"/>
          <w:szCs w:val="32"/>
        </w:rPr>
        <w:t>180/L</w:t>
      </w:r>
      <w:r>
        <w:rPr>
          <w:rFonts w:hint="eastAsia"/>
          <w:sz w:val="32"/>
          <w:szCs w:val="32"/>
        </w:rPr>
        <w:t>，其中人体免疫（</w:t>
      </w:r>
      <w:r>
        <w:rPr>
          <w:sz w:val="32"/>
          <w:szCs w:val="32"/>
        </w:rPr>
        <w:t>Y</w:t>
      </w:r>
      <w:r>
        <w:rPr>
          <w:rFonts w:hint="eastAsia"/>
          <w:sz w:val="32"/>
          <w:szCs w:val="32"/>
        </w:rPr>
        <w:t>球蛋白）含量不低于</w:t>
      </w:r>
      <w:r>
        <w:rPr>
          <w:sz w:val="32"/>
          <w:szCs w:val="32"/>
        </w:rPr>
        <w:t>90%</w:t>
      </w:r>
    </w:p>
    <w:p w:rsidR="00712CA8" w:rsidRDefault="00712CA8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不含防腐剂和抗生素</w:t>
      </w:r>
    </w:p>
    <w:p w:rsidR="00712CA8" w:rsidRDefault="00712CA8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售后服务体系完善、制度健全、签订售后服务书</w:t>
      </w:r>
    </w:p>
    <w:p w:rsidR="00712CA8" w:rsidRDefault="00712CA8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投标人投标文件规范、清晰完整</w:t>
      </w:r>
    </w:p>
    <w:p w:rsidR="00712CA8" w:rsidRDefault="00712CA8">
      <w:pPr>
        <w:jc w:val="left"/>
      </w:pPr>
    </w:p>
    <w:sectPr w:rsidR="00712CA8" w:rsidSect="00170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5F6D4A"/>
    <w:multiLevelType w:val="singleLevel"/>
    <w:tmpl w:val="8E5F6D4A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4635CB"/>
    <w:rsid w:val="00034729"/>
    <w:rsid w:val="00170DF0"/>
    <w:rsid w:val="00475DB1"/>
    <w:rsid w:val="00712CA8"/>
    <w:rsid w:val="008A2407"/>
    <w:rsid w:val="5F050132"/>
    <w:rsid w:val="7046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F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qzuser</dc:creator>
  <cp:keywords/>
  <dc:description/>
  <cp:lastModifiedBy>gyb1</cp:lastModifiedBy>
  <cp:revision>2</cp:revision>
  <dcterms:created xsi:type="dcterms:W3CDTF">2020-03-31T13:20:00Z</dcterms:created>
  <dcterms:modified xsi:type="dcterms:W3CDTF">2020-04-14T01:45:00Z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